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8E" w:rsidRPr="00F84398" w:rsidRDefault="00A6128E" w:rsidP="00A6128E">
      <w:pPr>
        <w:spacing w:line="240" w:lineRule="auto"/>
        <w:ind w:firstLine="0"/>
        <w:jc w:val="center"/>
        <w:outlineLvl w:val="0"/>
        <w:rPr>
          <w:rFonts w:eastAsia="Times New Roman"/>
          <w:sz w:val="36"/>
          <w:szCs w:val="20"/>
          <w:lang w:eastAsia="ru-RU"/>
        </w:rPr>
      </w:pPr>
      <w:r w:rsidRPr="008E13F2">
        <w:rPr>
          <w:sz w:val="28"/>
          <w:lang w:eastAsia="ru-RU"/>
        </w:rPr>
        <w:t>РОССТАТ</w:t>
      </w:r>
    </w:p>
    <w:p w:rsidR="00A6128E" w:rsidRDefault="00F915B8" w:rsidP="00A6128E">
      <w:pPr>
        <w:spacing w:line="240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>
        <w:rPr>
          <w:rFonts w:eastAsia="Times New Roman"/>
          <w:b/>
          <w:sz w:val="28"/>
          <w:szCs w:val="20"/>
          <w:lang w:eastAsia="ru-RU"/>
        </w:rPr>
        <w:t xml:space="preserve">УПРАВЛЕНИЕ </w:t>
      </w:r>
      <w:r w:rsidR="00A6128E" w:rsidRPr="00F84398">
        <w:rPr>
          <w:rFonts w:eastAsia="Times New Roman"/>
          <w:b/>
          <w:sz w:val="28"/>
          <w:szCs w:val="20"/>
          <w:lang w:eastAsia="ru-RU"/>
        </w:rPr>
        <w:t>ФЕДЕРАЛЬНОЙ СЛУЖБЫ</w:t>
      </w:r>
      <w:r w:rsidR="00A6128E" w:rsidRPr="00F84398">
        <w:rPr>
          <w:rFonts w:eastAsia="Times New Roman"/>
          <w:b/>
          <w:sz w:val="28"/>
          <w:szCs w:val="20"/>
          <w:lang w:eastAsia="ru-RU"/>
        </w:rPr>
        <w:br/>
        <w:t>ГОСУДАРСТВЕННОЙ СТАТИСТИКИ ПО КРАСНОЯРСКОМУ КРАЮ</w:t>
      </w:r>
    </w:p>
    <w:p w:rsidR="00F915B8" w:rsidRPr="00F84398" w:rsidRDefault="00F915B8" w:rsidP="00A6128E">
      <w:pPr>
        <w:spacing w:line="240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F915B8">
        <w:rPr>
          <w:rFonts w:eastAsia="Times New Roman"/>
          <w:b/>
          <w:sz w:val="28"/>
          <w:szCs w:val="20"/>
          <w:lang w:eastAsia="ru-RU"/>
        </w:rPr>
        <w:t>РЕСПУБЛИКЕ ХАКАСИЯ И РЕСПУБЛИКЕ ТЫВА</w:t>
      </w:r>
    </w:p>
    <w:p w:rsidR="00A6128E" w:rsidRPr="00F84398" w:rsidRDefault="00A6128E" w:rsidP="00A6128E">
      <w:pPr>
        <w:spacing w:line="240" w:lineRule="auto"/>
        <w:ind w:firstLine="0"/>
        <w:jc w:val="center"/>
        <w:rPr>
          <w:rFonts w:eastAsia="Times New Roman"/>
          <w:b/>
          <w:bCs/>
          <w:sz w:val="28"/>
          <w:szCs w:val="20"/>
          <w:lang w:eastAsia="ru-RU"/>
        </w:rPr>
      </w:pPr>
      <w:r w:rsidRPr="00F84398">
        <w:rPr>
          <w:rFonts w:eastAsia="Times New Roman"/>
          <w:b/>
          <w:bCs/>
          <w:sz w:val="28"/>
          <w:szCs w:val="20"/>
          <w:lang w:eastAsia="ru-RU"/>
        </w:rPr>
        <w:t>(КРАСНОЯРСКСТАТ)</w:t>
      </w:r>
    </w:p>
    <w:p w:rsidR="00A6128E" w:rsidRPr="0048121F" w:rsidRDefault="00A6128E" w:rsidP="00A6128E">
      <w:pPr>
        <w:spacing w:line="240" w:lineRule="auto"/>
        <w:ind w:firstLine="0"/>
        <w:jc w:val="center"/>
        <w:rPr>
          <w:rFonts w:eastAsia="Times New Roman"/>
          <w:sz w:val="28"/>
          <w:szCs w:val="20"/>
          <w:lang w:eastAsia="ru-RU"/>
        </w:rPr>
      </w:pPr>
    </w:p>
    <w:p w:rsidR="00A50B0C" w:rsidRPr="0048121F" w:rsidRDefault="00A50B0C" w:rsidP="00A6128E">
      <w:pPr>
        <w:spacing w:line="240" w:lineRule="auto"/>
        <w:ind w:firstLine="0"/>
        <w:jc w:val="center"/>
        <w:rPr>
          <w:rFonts w:eastAsia="Times New Roman"/>
          <w:sz w:val="28"/>
          <w:szCs w:val="20"/>
          <w:lang w:eastAsia="ru-RU"/>
        </w:rPr>
      </w:pPr>
    </w:p>
    <w:p w:rsidR="00A6128E" w:rsidRPr="00F84398" w:rsidRDefault="00A6128E" w:rsidP="00A6128E">
      <w:pPr>
        <w:spacing w:line="240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F84398">
        <w:rPr>
          <w:rFonts w:eastAsia="Times New Roman"/>
          <w:b/>
          <w:sz w:val="28"/>
          <w:szCs w:val="20"/>
          <w:lang w:eastAsia="ru-RU"/>
        </w:rPr>
        <w:t>ПРЕСС-ВЫПУСК</w:t>
      </w:r>
    </w:p>
    <w:p w:rsidR="00A6128E" w:rsidRPr="00F84398" w:rsidRDefault="00A6128E" w:rsidP="00A6128E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Основные показатели здравоохранения </w:t>
      </w:r>
      <w:r w:rsidR="00322F21">
        <w:rPr>
          <w:rFonts w:ascii="Arial" w:eastAsia="Times New Roman" w:hAnsi="Arial" w:cs="Arial"/>
          <w:b/>
          <w:sz w:val="24"/>
          <w:szCs w:val="24"/>
          <w:lang w:eastAsia="ru-RU"/>
        </w:rPr>
        <w:t>Республики Тыва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201</w:t>
      </w:r>
      <w:r w:rsidR="00EE01B7" w:rsidRPr="00EE01B7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году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84398">
        <w:rPr>
          <w:rFonts w:eastAsia="Times New Roman"/>
          <w:sz w:val="24"/>
          <w:szCs w:val="24"/>
          <w:lang w:eastAsia="ru-RU"/>
        </w:rPr>
        <w:t>(при использовании данных ссылка на Красноярскстат обязательна)</w:t>
      </w:r>
    </w:p>
    <w:p w:rsidR="00A50B0C" w:rsidRPr="001242CF" w:rsidRDefault="00A50B0C" w:rsidP="00E00151">
      <w:pPr>
        <w:pStyle w:val="11"/>
        <w:widowControl/>
        <w:ind w:firstLine="720"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FB2273" w:rsidRPr="00FB2273" w:rsidTr="00BD58A3">
        <w:trPr>
          <w:jc w:val="center"/>
        </w:trPr>
        <w:tc>
          <w:tcPr>
            <w:tcW w:w="3284" w:type="dxa"/>
            <w:vAlign w:val="center"/>
          </w:tcPr>
          <w:p w:rsidR="0048121F" w:rsidRPr="00FB2273" w:rsidRDefault="0035467C" w:rsidP="005F7EA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5467C">
              <w:rPr>
                <w:rFonts w:eastAsia="Times New Roman"/>
                <w:sz w:val="28"/>
                <w:lang w:eastAsia="ru-RU"/>
              </w:rPr>
              <w:t>09.06.2018</w:t>
            </w:r>
          </w:p>
        </w:tc>
        <w:tc>
          <w:tcPr>
            <w:tcW w:w="3285" w:type="dxa"/>
            <w:vAlign w:val="center"/>
          </w:tcPr>
          <w:p w:rsidR="0048121F" w:rsidRPr="00712C94" w:rsidRDefault="0048121F" w:rsidP="00A15CDD">
            <w:pPr>
              <w:spacing w:line="240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vAlign w:val="center"/>
          </w:tcPr>
          <w:p w:rsidR="0048121F" w:rsidRPr="00FB2273" w:rsidRDefault="00A15CDD" w:rsidP="005F7EA9">
            <w:pPr>
              <w:spacing w:line="240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B2273">
              <w:rPr>
                <w:rFonts w:eastAsia="Times New Roman"/>
                <w:sz w:val="28"/>
                <w:lang w:eastAsia="ru-RU"/>
              </w:rPr>
              <w:t>г. Кызыл</w:t>
            </w:r>
          </w:p>
        </w:tc>
      </w:tr>
    </w:tbl>
    <w:p w:rsidR="0048121F" w:rsidRPr="00AF43CD" w:rsidRDefault="0048121F" w:rsidP="0048121F">
      <w:pPr>
        <w:pStyle w:val="11"/>
        <w:widowControl/>
        <w:spacing w:line="380" w:lineRule="exact"/>
        <w:ind w:firstLine="72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48121F" w:rsidRDefault="0048121F" w:rsidP="0048121F">
      <w:pPr>
        <w:spacing w:line="380" w:lineRule="exact"/>
        <w:rPr>
          <w:sz w:val="28"/>
        </w:rPr>
      </w:pPr>
      <w:r>
        <w:rPr>
          <w:sz w:val="28"/>
        </w:rPr>
        <w:t xml:space="preserve">Медицинскую помощь населению </w:t>
      </w:r>
      <w:r w:rsidR="00AF43CD">
        <w:rPr>
          <w:sz w:val="28"/>
        </w:rPr>
        <w:t xml:space="preserve">Республики Тыва </w:t>
      </w:r>
      <w:r>
        <w:rPr>
          <w:sz w:val="28"/>
        </w:rPr>
        <w:t xml:space="preserve">в 2017 году оказывали </w:t>
      </w:r>
      <w:r w:rsidR="00AF43CD">
        <w:rPr>
          <w:sz w:val="28"/>
        </w:rPr>
        <w:t>29</w:t>
      </w:r>
      <w:r w:rsidRPr="001F1513">
        <w:rPr>
          <w:sz w:val="28"/>
        </w:rPr>
        <w:t xml:space="preserve"> больничны</w:t>
      </w:r>
      <w:r>
        <w:rPr>
          <w:sz w:val="28"/>
        </w:rPr>
        <w:t xml:space="preserve">х организаций, </w:t>
      </w:r>
      <w:r w:rsidR="00F120C8" w:rsidRPr="00F120C8">
        <w:rPr>
          <w:sz w:val="28"/>
        </w:rPr>
        <w:t>40</w:t>
      </w:r>
      <w:r w:rsidRPr="00866F70">
        <w:rPr>
          <w:sz w:val="28"/>
        </w:rPr>
        <w:t xml:space="preserve"> а</w:t>
      </w:r>
      <w:r w:rsidRPr="001F1513">
        <w:rPr>
          <w:sz w:val="28"/>
        </w:rPr>
        <w:t>мбулаторно-поликлинически</w:t>
      </w:r>
      <w:r>
        <w:rPr>
          <w:sz w:val="28"/>
        </w:rPr>
        <w:t>х</w:t>
      </w:r>
      <w:r w:rsidRPr="001F1513">
        <w:rPr>
          <w:sz w:val="28"/>
        </w:rPr>
        <w:t xml:space="preserve"> организаци</w:t>
      </w:r>
      <w:r>
        <w:rPr>
          <w:sz w:val="28"/>
        </w:rPr>
        <w:t xml:space="preserve">й </w:t>
      </w:r>
      <w:r w:rsidRPr="006E1422">
        <w:rPr>
          <w:sz w:val="28"/>
        </w:rPr>
        <w:t xml:space="preserve">и </w:t>
      </w:r>
      <w:r w:rsidR="006E1422" w:rsidRPr="006E1422">
        <w:rPr>
          <w:sz w:val="28"/>
        </w:rPr>
        <w:t>92</w:t>
      </w:r>
      <w:r>
        <w:rPr>
          <w:sz w:val="28"/>
        </w:rPr>
        <w:t xml:space="preserve"> фельдшерско-акушерских пункт</w:t>
      </w:r>
      <w:r w:rsidR="001812DC">
        <w:rPr>
          <w:sz w:val="28"/>
        </w:rPr>
        <w:t>а</w:t>
      </w:r>
      <w:r w:rsidRPr="001F1513">
        <w:rPr>
          <w:sz w:val="28"/>
        </w:rPr>
        <w:t>.</w:t>
      </w:r>
    </w:p>
    <w:p w:rsidR="0048121F" w:rsidRDefault="0048121F" w:rsidP="0048121F">
      <w:pPr>
        <w:pStyle w:val="11"/>
        <w:widowControl/>
        <w:spacing w:line="380" w:lineRule="exact"/>
        <w:ind w:firstLine="720"/>
        <w:jc w:val="both"/>
        <w:rPr>
          <w:sz w:val="28"/>
        </w:rPr>
      </w:pPr>
      <w:r>
        <w:rPr>
          <w:sz w:val="28"/>
        </w:rPr>
        <w:t xml:space="preserve">В больничных организациях в 2017 году было развернуто </w:t>
      </w:r>
      <w:r w:rsidR="00712C94" w:rsidRPr="00712C94">
        <w:rPr>
          <w:sz w:val="28"/>
        </w:rPr>
        <w:br/>
      </w:r>
      <w:r w:rsidR="00792385">
        <w:rPr>
          <w:sz w:val="28"/>
        </w:rPr>
        <w:t>3657</w:t>
      </w:r>
      <w:r>
        <w:rPr>
          <w:sz w:val="28"/>
        </w:rPr>
        <w:t xml:space="preserve"> больничных коек круглосуточных стационаров, </w:t>
      </w:r>
      <w:r w:rsidRPr="006E1422">
        <w:rPr>
          <w:sz w:val="28"/>
        </w:rPr>
        <w:t xml:space="preserve">что </w:t>
      </w:r>
      <w:r w:rsidR="006E1422" w:rsidRPr="006E1422">
        <w:rPr>
          <w:sz w:val="28"/>
        </w:rPr>
        <w:t>на 3</w:t>
      </w:r>
      <w:r w:rsidRPr="006E1422">
        <w:rPr>
          <w:sz w:val="28"/>
        </w:rPr>
        <w:t>,</w:t>
      </w:r>
      <w:r w:rsidR="006E1422" w:rsidRPr="006E1422">
        <w:rPr>
          <w:sz w:val="28"/>
        </w:rPr>
        <w:t>9</w:t>
      </w:r>
      <w:r>
        <w:rPr>
          <w:sz w:val="28"/>
        </w:rPr>
        <w:t xml:space="preserve"> процента меньше, чем в 2016 году. Наибольшая доля</w:t>
      </w:r>
      <w:r w:rsidR="00792385">
        <w:rPr>
          <w:sz w:val="28"/>
        </w:rPr>
        <w:t xml:space="preserve"> в коечном фонде республики</w:t>
      </w:r>
      <w:r>
        <w:rPr>
          <w:sz w:val="28"/>
        </w:rPr>
        <w:t xml:space="preserve"> </w:t>
      </w:r>
      <w:r w:rsidR="00712C94" w:rsidRPr="00712C94">
        <w:rPr>
          <w:sz w:val="28"/>
        </w:rPr>
        <w:br/>
      </w:r>
      <w:r>
        <w:rPr>
          <w:sz w:val="28"/>
        </w:rPr>
        <w:t xml:space="preserve">в 2017 году </w:t>
      </w:r>
      <w:r w:rsidRPr="00A83A97">
        <w:rPr>
          <w:sz w:val="28"/>
        </w:rPr>
        <w:t>приходил</w:t>
      </w:r>
      <w:r>
        <w:rPr>
          <w:sz w:val="28"/>
        </w:rPr>
        <w:t>ась</w:t>
      </w:r>
      <w:r w:rsidRPr="00A83A97">
        <w:rPr>
          <w:sz w:val="28"/>
        </w:rPr>
        <w:t xml:space="preserve"> на койки т</w:t>
      </w:r>
      <w:r w:rsidR="00792385">
        <w:rPr>
          <w:sz w:val="28"/>
        </w:rPr>
        <w:t>уберкулезного</w:t>
      </w:r>
      <w:r w:rsidRPr="00A83A97">
        <w:rPr>
          <w:sz w:val="28"/>
        </w:rPr>
        <w:t xml:space="preserve"> профиля </w:t>
      </w:r>
      <w:r w:rsidR="00712C94" w:rsidRPr="00712C94">
        <w:rPr>
          <w:sz w:val="28"/>
        </w:rPr>
        <w:br/>
      </w:r>
      <w:r w:rsidRPr="00A83A97">
        <w:rPr>
          <w:sz w:val="28"/>
        </w:rPr>
        <w:t>(</w:t>
      </w:r>
      <w:r>
        <w:rPr>
          <w:sz w:val="28"/>
        </w:rPr>
        <w:t>2</w:t>
      </w:r>
      <w:r w:rsidR="00792385">
        <w:rPr>
          <w:sz w:val="28"/>
        </w:rPr>
        <w:t>4</w:t>
      </w:r>
      <w:r>
        <w:rPr>
          <w:sz w:val="28"/>
        </w:rPr>
        <w:t>,</w:t>
      </w:r>
      <w:r w:rsidR="00792385">
        <w:rPr>
          <w:sz w:val="28"/>
        </w:rPr>
        <w:t>6</w:t>
      </w:r>
      <w:r w:rsidRPr="00A83A97">
        <w:rPr>
          <w:sz w:val="28"/>
        </w:rPr>
        <w:t xml:space="preserve"> процента общего числа больничных коек), </w:t>
      </w:r>
      <w:r w:rsidR="00792385">
        <w:rPr>
          <w:sz w:val="28"/>
        </w:rPr>
        <w:t>терапевтическ</w:t>
      </w:r>
      <w:r w:rsidRPr="00A83A97">
        <w:rPr>
          <w:sz w:val="28"/>
        </w:rPr>
        <w:t>ого профиля (</w:t>
      </w:r>
      <w:r>
        <w:rPr>
          <w:sz w:val="28"/>
        </w:rPr>
        <w:t>1</w:t>
      </w:r>
      <w:r w:rsidR="00792385">
        <w:rPr>
          <w:sz w:val="28"/>
        </w:rPr>
        <w:t>6</w:t>
      </w:r>
      <w:r>
        <w:rPr>
          <w:sz w:val="28"/>
        </w:rPr>
        <w:t>,</w:t>
      </w:r>
      <w:r w:rsidR="00792385">
        <w:rPr>
          <w:sz w:val="28"/>
        </w:rPr>
        <w:t>1</w:t>
      </w:r>
      <w:r w:rsidRPr="00A83A97">
        <w:rPr>
          <w:sz w:val="28"/>
        </w:rPr>
        <w:t xml:space="preserve"> процент</w:t>
      </w:r>
      <w:r>
        <w:rPr>
          <w:sz w:val="28"/>
        </w:rPr>
        <w:t>а</w:t>
      </w:r>
      <w:r w:rsidRPr="00A83A97">
        <w:rPr>
          <w:sz w:val="28"/>
        </w:rPr>
        <w:t xml:space="preserve">) и </w:t>
      </w:r>
      <w:r w:rsidR="00792385">
        <w:rPr>
          <w:sz w:val="28"/>
        </w:rPr>
        <w:t>хирургического</w:t>
      </w:r>
      <w:r w:rsidRPr="00A83A97">
        <w:rPr>
          <w:sz w:val="28"/>
        </w:rPr>
        <w:t xml:space="preserve"> </w:t>
      </w:r>
      <w:r w:rsidR="00792385">
        <w:rPr>
          <w:sz w:val="28"/>
        </w:rPr>
        <w:t>профиля</w:t>
      </w:r>
      <w:r w:rsidRPr="00A83A97">
        <w:rPr>
          <w:sz w:val="28"/>
        </w:rPr>
        <w:t xml:space="preserve"> (</w:t>
      </w:r>
      <w:r w:rsidR="00792385">
        <w:rPr>
          <w:sz w:val="28"/>
        </w:rPr>
        <w:t>12</w:t>
      </w:r>
      <w:r>
        <w:rPr>
          <w:sz w:val="28"/>
        </w:rPr>
        <w:t>,9</w:t>
      </w:r>
      <w:r w:rsidRPr="00A83A97">
        <w:rPr>
          <w:sz w:val="28"/>
        </w:rPr>
        <w:t xml:space="preserve"> процент</w:t>
      </w:r>
      <w:r>
        <w:rPr>
          <w:sz w:val="28"/>
        </w:rPr>
        <w:t>а</w:t>
      </w:r>
      <w:r w:rsidRPr="00A83A97">
        <w:rPr>
          <w:sz w:val="28"/>
        </w:rPr>
        <w:t xml:space="preserve"> общего</w:t>
      </w:r>
      <w:r>
        <w:rPr>
          <w:sz w:val="28"/>
        </w:rPr>
        <w:t xml:space="preserve"> коечного фонда).</w:t>
      </w:r>
    </w:p>
    <w:p w:rsidR="0048121F" w:rsidRDefault="00AF43CD" w:rsidP="0048121F">
      <w:pPr>
        <w:spacing w:line="380" w:lineRule="exact"/>
        <w:rPr>
          <w:sz w:val="28"/>
        </w:rPr>
      </w:pPr>
      <w:r>
        <w:rPr>
          <w:sz w:val="28"/>
        </w:rPr>
        <w:t>В медицинских организациях республики</w:t>
      </w:r>
      <w:r w:rsidR="0048121F">
        <w:rPr>
          <w:sz w:val="28"/>
        </w:rPr>
        <w:t xml:space="preserve"> </w:t>
      </w:r>
      <w:r w:rsidR="0085378A">
        <w:rPr>
          <w:sz w:val="28"/>
        </w:rPr>
        <w:t>в 2017 году</w:t>
      </w:r>
      <w:r w:rsidR="0085378A" w:rsidRPr="0085378A">
        <w:rPr>
          <w:sz w:val="28"/>
        </w:rPr>
        <w:t xml:space="preserve"> </w:t>
      </w:r>
      <w:r w:rsidR="0085378A">
        <w:rPr>
          <w:sz w:val="28"/>
        </w:rPr>
        <w:t>работали</w:t>
      </w:r>
      <w:r>
        <w:rPr>
          <w:sz w:val="28"/>
        </w:rPr>
        <w:br/>
      </w:r>
      <w:r w:rsidR="00B64DD9">
        <w:rPr>
          <w:sz w:val="28"/>
        </w:rPr>
        <w:t xml:space="preserve">1701 врач </w:t>
      </w:r>
      <w:r w:rsidR="0048121F" w:rsidRPr="00A83A97">
        <w:rPr>
          <w:sz w:val="28"/>
        </w:rPr>
        <w:t xml:space="preserve">и </w:t>
      </w:r>
      <w:r w:rsidR="00B64DD9">
        <w:rPr>
          <w:sz w:val="28"/>
        </w:rPr>
        <w:t xml:space="preserve">4819 работников </w:t>
      </w:r>
      <w:r w:rsidR="00B64DD9" w:rsidRPr="00A83A97">
        <w:rPr>
          <w:sz w:val="28"/>
        </w:rPr>
        <w:t>среднего медицинского персонала</w:t>
      </w:r>
      <w:r w:rsidR="00B64DD9">
        <w:rPr>
          <w:sz w:val="28"/>
        </w:rPr>
        <w:t>,</w:t>
      </w:r>
      <w:r w:rsidR="00F120C8">
        <w:rPr>
          <w:sz w:val="28"/>
        </w:rPr>
        <w:br/>
      </w:r>
      <w:r w:rsidR="0048121F">
        <w:rPr>
          <w:sz w:val="28"/>
        </w:rPr>
        <w:t xml:space="preserve">что </w:t>
      </w:r>
      <w:r w:rsidR="00F120C8">
        <w:rPr>
          <w:sz w:val="28"/>
        </w:rPr>
        <w:t>соответственно на 6</w:t>
      </w:r>
      <w:r w:rsidR="00F120C8" w:rsidRPr="003677F9">
        <w:rPr>
          <w:sz w:val="28"/>
        </w:rPr>
        <w:t>,4</w:t>
      </w:r>
      <w:r w:rsidR="00F120C8">
        <w:rPr>
          <w:sz w:val="28"/>
        </w:rPr>
        <w:t xml:space="preserve"> процента и на 0,2 процента больше</w:t>
      </w:r>
      <w:r w:rsidR="00BD58A3">
        <w:rPr>
          <w:sz w:val="28"/>
        </w:rPr>
        <w:t>,</w:t>
      </w:r>
      <w:r w:rsidR="00F120C8">
        <w:rPr>
          <w:sz w:val="28"/>
        </w:rPr>
        <w:t xml:space="preserve"> чем в 2016 году. </w:t>
      </w:r>
      <w:proofErr w:type="gramStart"/>
      <w:r w:rsidR="0048121F" w:rsidRPr="00A83A97">
        <w:rPr>
          <w:sz w:val="28"/>
        </w:rPr>
        <w:t xml:space="preserve">Больше всего в общей численности врачей </w:t>
      </w:r>
      <w:r w:rsidR="0048121F" w:rsidRPr="00266162">
        <w:rPr>
          <w:sz w:val="28"/>
        </w:rPr>
        <w:t>специалистов терапевтического профиля (</w:t>
      </w:r>
      <w:r w:rsidR="0048121F">
        <w:rPr>
          <w:sz w:val="28"/>
        </w:rPr>
        <w:t>2</w:t>
      </w:r>
      <w:r w:rsidR="003C69C2">
        <w:rPr>
          <w:sz w:val="28"/>
        </w:rPr>
        <w:t>2,2</w:t>
      </w:r>
      <w:r w:rsidR="0048121F" w:rsidRPr="00266162">
        <w:rPr>
          <w:sz w:val="28"/>
        </w:rPr>
        <w:t xml:space="preserve"> процента всех врачей </w:t>
      </w:r>
      <w:r w:rsidR="003C69C2">
        <w:rPr>
          <w:sz w:val="28"/>
        </w:rPr>
        <w:t>республики</w:t>
      </w:r>
      <w:r w:rsidR="0048121F" w:rsidRPr="00266162">
        <w:rPr>
          <w:sz w:val="28"/>
        </w:rPr>
        <w:t>),</w:t>
      </w:r>
      <w:r w:rsidR="0048121F" w:rsidRPr="00A83A97">
        <w:rPr>
          <w:sz w:val="28"/>
        </w:rPr>
        <w:t xml:space="preserve"> </w:t>
      </w:r>
      <w:r w:rsidR="003C69C2" w:rsidRPr="00A83A97">
        <w:rPr>
          <w:sz w:val="28"/>
        </w:rPr>
        <w:t>педиа</w:t>
      </w:r>
      <w:r w:rsidR="003C69C2">
        <w:rPr>
          <w:sz w:val="28"/>
        </w:rPr>
        <w:t>т</w:t>
      </w:r>
      <w:r w:rsidR="003C69C2" w:rsidRPr="00A83A97">
        <w:rPr>
          <w:sz w:val="28"/>
        </w:rPr>
        <w:t xml:space="preserve">ров </w:t>
      </w:r>
      <w:r w:rsidR="0048121F" w:rsidRPr="00A83A97">
        <w:rPr>
          <w:sz w:val="28"/>
        </w:rPr>
        <w:t>(</w:t>
      </w:r>
      <w:r w:rsidR="0048121F">
        <w:rPr>
          <w:sz w:val="28"/>
        </w:rPr>
        <w:t>1</w:t>
      </w:r>
      <w:r w:rsidR="003C69C2">
        <w:rPr>
          <w:sz w:val="28"/>
        </w:rPr>
        <w:t>2</w:t>
      </w:r>
      <w:r w:rsidR="0048121F">
        <w:rPr>
          <w:sz w:val="28"/>
        </w:rPr>
        <w:t>,</w:t>
      </w:r>
      <w:r w:rsidR="003C69C2">
        <w:rPr>
          <w:sz w:val="28"/>
        </w:rPr>
        <w:t>4</w:t>
      </w:r>
      <w:r w:rsidR="0048121F" w:rsidRPr="00A83A97">
        <w:rPr>
          <w:sz w:val="28"/>
        </w:rPr>
        <w:t xml:space="preserve"> процент</w:t>
      </w:r>
      <w:r w:rsidR="0048121F">
        <w:rPr>
          <w:sz w:val="28"/>
        </w:rPr>
        <w:t>а</w:t>
      </w:r>
      <w:proofErr w:type="gramEnd"/>
      <w:r w:rsidR="0048121F" w:rsidRPr="00A83A97">
        <w:rPr>
          <w:sz w:val="28"/>
        </w:rPr>
        <w:t>)</w:t>
      </w:r>
      <w:r w:rsidR="0048121F">
        <w:rPr>
          <w:sz w:val="28"/>
        </w:rPr>
        <w:t>,</w:t>
      </w:r>
      <w:r w:rsidR="0048121F" w:rsidRPr="00A83A97">
        <w:rPr>
          <w:sz w:val="28"/>
        </w:rPr>
        <w:t xml:space="preserve"> </w:t>
      </w:r>
      <w:r w:rsidR="00D02A87" w:rsidRPr="006B6DC5">
        <w:rPr>
          <w:sz w:val="28"/>
        </w:rPr>
        <w:t>социал-гигиенист</w:t>
      </w:r>
      <w:r w:rsidR="00D02A87">
        <w:rPr>
          <w:sz w:val="28"/>
        </w:rPr>
        <w:t>ов</w:t>
      </w:r>
      <w:r w:rsidR="00D02A87" w:rsidRPr="006B6DC5">
        <w:rPr>
          <w:sz w:val="28"/>
        </w:rPr>
        <w:t xml:space="preserve"> и организатор</w:t>
      </w:r>
      <w:r w:rsidR="00D02A87">
        <w:rPr>
          <w:sz w:val="28"/>
        </w:rPr>
        <w:t>ов</w:t>
      </w:r>
      <w:r w:rsidR="00D02A87" w:rsidRPr="006B6DC5">
        <w:rPr>
          <w:sz w:val="28"/>
        </w:rPr>
        <w:t xml:space="preserve"> здравоохранения</w:t>
      </w:r>
      <w:r w:rsidR="00D02A87" w:rsidRPr="00A83A97">
        <w:rPr>
          <w:sz w:val="28"/>
        </w:rPr>
        <w:t xml:space="preserve"> (</w:t>
      </w:r>
      <w:r w:rsidR="00D02A87">
        <w:rPr>
          <w:sz w:val="28"/>
        </w:rPr>
        <w:t>8,1</w:t>
      </w:r>
      <w:r w:rsidR="00D02A87" w:rsidRPr="00A83A97">
        <w:rPr>
          <w:sz w:val="28"/>
        </w:rPr>
        <w:t xml:space="preserve"> процента)</w:t>
      </w:r>
      <w:r w:rsidR="00D02A87">
        <w:rPr>
          <w:sz w:val="28"/>
        </w:rPr>
        <w:t xml:space="preserve"> и </w:t>
      </w:r>
      <w:r w:rsidR="0048121F" w:rsidRPr="00A83A97">
        <w:rPr>
          <w:sz w:val="28"/>
        </w:rPr>
        <w:t xml:space="preserve">врачей </w:t>
      </w:r>
      <w:r w:rsidR="0048121F" w:rsidRPr="00866F70">
        <w:rPr>
          <w:sz w:val="28"/>
        </w:rPr>
        <w:t>хирургического профиля (</w:t>
      </w:r>
      <w:r w:rsidR="00D02A87">
        <w:rPr>
          <w:sz w:val="28"/>
        </w:rPr>
        <w:t>7</w:t>
      </w:r>
      <w:r w:rsidR="003C69C2">
        <w:rPr>
          <w:sz w:val="28"/>
        </w:rPr>
        <w:t>,</w:t>
      </w:r>
      <w:r w:rsidR="00D02A87">
        <w:rPr>
          <w:sz w:val="28"/>
        </w:rPr>
        <w:t>9</w:t>
      </w:r>
      <w:r w:rsidR="0048121F">
        <w:rPr>
          <w:sz w:val="28"/>
        </w:rPr>
        <w:t xml:space="preserve"> процента)</w:t>
      </w:r>
      <w:r w:rsidR="00D02A87">
        <w:rPr>
          <w:sz w:val="28"/>
        </w:rPr>
        <w:t xml:space="preserve">. </w:t>
      </w:r>
      <w:r w:rsidR="0048121F">
        <w:rPr>
          <w:sz w:val="28"/>
        </w:rPr>
        <w:t xml:space="preserve">Среди </w:t>
      </w:r>
      <w:r w:rsidR="0048121F" w:rsidRPr="00866F70">
        <w:rPr>
          <w:sz w:val="28"/>
        </w:rPr>
        <w:t>работников</w:t>
      </w:r>
      <w:r w:rsidR="0048121F" w:rsidRPr="00A83A97">
        <w:rPr>
          <w:sz w:val="28"/>
        </w:rPr>
        <w:t xml:space="preserve"> среднего медицинского персонала </w:t>
      </w:r>
      <w:r w:rsidR="0048121F" w:rsidRPr="00F86280">
        <w:rPr>
          <w:sz w:val="28"/>
        </w:rPr>
        <w:t>6</w:t>
      </w:r>
      <w:r w:rsidR="003C69C2">
        <w:rPr>
          <w:sz w:val="28"/>
        </w:rPr>
        <w:t>6</w:t>
      </w:r>
      <w:r w:rsidR="0048121F" w:rsidRPr="00F86280">
        <w:rPr>
          <w:sz w:val="28"/>
        </w:rPr>
        <w:t>,</w:t>
      </w:r>
      <w:r w:rsidR="003C69C2">
        <w:rPr>
          <w:sz w:val="28"/>
        </w:rPr>
        <w:t>7</w:t>
      </w:r>
      <w:r w:rsidR="0048121F" w:rsidRPr="00F86280">
        <w:rPr>
          <w:sz w:val="28"/>
        </w:rPr>
        <w:t xml:space="preserve"> процента</w:t>
      </w:r>
      <w:r>
        <w:rPr>
          <w:sz w:val="28"/>
        </w:rPr>
        <w:t xml:space="preserve"> составляли медицинские сестры.</w:t>
      </w:r>
    </w:p>
    <w:p w:rsidR="0048121F" w:rsidRDefault="0048121F" w:rsidP="0048121F">
      <w:pPr>
        <w:spacing w:line="380" w:lineRule="exact"/>
        <w:rPr>
          <w:sz w:val="28"/>
        </w:rPr>
      </w:pPr>
      <w:r w:rsidRPr="00B63D1A">
        <w:rPr>
          <w:sz w:val="28"/>
        </w:rPr>
        <w:t>В 201</w:t>
      </w:r>
      <w:r>
        <w:rPr>
          <w:sz w:val="28"/>
        </w:rPr>
        <w:t>7</w:t>
      </w:r>
      <w:r w:rsidRPr="00B63D1A">
        <w:rPr>
          <w:sz w:val="28"/>
        </w:rPr>
        <w:t xml:space="preserve"> году средняя </w:t>
      </w:r>
      <w:r>
        <w:rPr>
          <w:sz w:val="28"/>
        </w:rPr>
        <w:t xml:space="preserve">начисленная </w:t>
      </w:r>
      <w:r w:rsidRPr="00B63D1A">
        <w:rPr>
          <w:sz w:val="28"/>
        </w:rPr>
        <w:t xml:space="preserve">заработная плата медицинских работников в государственных (муниципальных) организациях здравоохранения </w:t>
      </w:r>
      <w:r w:rsidR="00002B0D">
        <w:rPr>
          <w:sz w:val="28"/>
        </w:rPr>
        <w:t xml:space="preserve">республики </w:t>
      </w:r>
      <w:r>
        <w:rPr>
          <w:sz w:val="28"/>
        </w:rPr>
        <w:t xml:space="preserve">составляла </w:t>
      </w:r>
      <w:r w:rsidR="001242CF" w:rsidRPr="001242CF">
        <w:rPr>
          <w:sz w:val="28"/>
        </w:rPr>
        <w:t>49280</w:t>
      </w:r>
      <w:r>
        <w:rPr>
          <w:sz w:val="28"/>
        </w:rPr>
        <w:t xml:space="preserve"> рубл</w:t>
      </w:r>
      <w:r w:rsidR="006922B6">
        <w:rPr>
          <w:sz w:val="28"/>
        </w:rPr>
        <w:t>ей</w:t>
      </w:r>
      <w:r>
        <w:rPr>
          <w:sz w:val="28"/>
        </w:rPr>
        <w:t xml:space="preserve"> в месяц у врачей</w:t>
      </w:r>
      <w:proofErr w:type="gramStart"/>
      <w:r>
        <w:rPr>
          <w:sz w:val="28"/>
          <w:vertAlign w:val="superscript"/>
        </w:rPr>
        <w:t>1</w:t>
      </w:r>
      <w:proofErr w:type="gramEnd"/>
      <w:r w:rsidRPr="00B63D1A">
        <w:rPr>
          <w:sz w:val="28"/>
          <w:vertAlign w:val="superscript"/>
        </w:rPr>
        <w:t>)</w:t>
      </w:r>
      <w:r>
        <w:rPr>
          <w:sz w:val="28"/>
        </w:rPr>
        <w:t xml:space="preserve"> </w:t>
      </w:r>
      <w:r>
        <w:rPr>
          <w:sz w:val="28"/>
        </w:rPr>
        <w:br/>
        <w:t xml:space="preserve">и </w:t>
      </w:r>
      <w:r w:rsidR="001242CF" w:rsidRPr="001242CF">
        <w:rPr>
          <w:sz w:val="28"/>
        </w:rPr>
        <w:t>25664</w:t>
      </w:r>
      <w:r>
        <w:rPr>
          <w:sz w:val="28"/>
        </w:rPr>
        <w:t xml:space="preserve"> рубл</w:t>
      </w:r>
      <w:r w:rsidR="001242CF">
        <w:rPr>
          <w:sz w:val="28"/>
        </w:rPr>
        <w:t>я</w:t>
      </w:r>
      <w:r>
        <w:rPr>
          <w:sz w:val="28"/>
        </w:rPr>
        <w:t xml:space="preserve"> – у среднего медицинского персонала</w:t>
      </w:r>
      <w:r>
        <w:rPr>
          <w:sz w:val="28"/>
          <w:vertAlign w:val="superscript"/>
        </w:rPr>
        <w:t>2</w:t>
      </w:r>
      <w:r w:rsidRPr="00B63D1A">
        <w:rPr>
          <w:sz w:val="28"/>
          <w:vertAlign w:val="superscript"/>
        </w:rPr>
        <w:t>)</w:t>
      </w:r>
      <w:r>
        <w:rPr>
          <w:sz w:val="28"/>
        </w:rPr>
        <w:t>, или 1</w:t>
      </w:r>
      <w:r w:rsidR="001242CF">
        <w:rPr>
          <w:sz w:val="28"/>
        </w:rPr>
        <w:t>76</w:t>
      </w:r>
      <w:r>
        <w:rPr>
          <w:sz w:val="28"/>
        </w:rPr>
        <w:t xml:space="preserve"> процент</w:t>
      </w:r>
      <w:r w:rsidR="006922B6">
        <w:rPr>
          <w:sz w:val="28"/>
        </w:rPr>
        <w:t>ов</w:t>
      </w:r>
      <w:r>
        <w:rPr>
          <w:sz w:val="28"/>
        </w:rPr>
        <w:t xml:space="preserve"> </w:t>
      </w:r>
      <w:r>
        <w:rPr>
          <w:sz w:val="28"/>
        </w:rPr>
        <w:br/>
      </w:r>
      <w:r w:rsidR="001242CF">
        <w:rPr>
          <w:sz w:val="28"/>
        </w:rPr>
        <w:t>и 91,7</w:t>
      </w:r>
      <w:r>
        <w:rPr>
          <w:sz w:val="28"/>
        </w:rPr>
        <w:t xml:space="preserve"> процента соответственно от среднемесячной начисленной заработной платы наемных работников </w:t>
      </w:r>
      <w:r w:rsidRPr="00403B0A">
        <w:rPr>
          <w:sz w:val="28"/>
        </w:rPr>
        <w:t>в организациях, у индивидуальных предпринимателей и физических лиц</w:t>
      </w:r>
      <w:r>
        <w:rPr>
          <w:sz w:val="28"/>
        </w:rPr>
        <w:t xml:space="preserve"> (дохода от трудовой деятельности</w:t>
      </w:r>
      <w:r w:rsidR="00FF6E11">
        <w:rPr>
          <w:sz w:val="28"/>
        </w:rPr>
        <w:t xml:space="preserve"> </w:t>
      </w:r>
      <w:r w:rsidR="00FF6E11">
        <w:rPr>
          <w:sz w:val="28"/>
        </w:rPr>
        <w:br/>
      </w:r>
      <w:r w:rsidR="00F120C8">
        <w:rPr>
          <w:sz w:val="28"/>
        </w:rPr>
        <w:t>в</w:t>
      </w:r>
      <w:r w:rsidR="00FF6E11">
        <w:rPr>
          <w:sz w:val="28"/>
        </w:rPr>
        <w:t xml:space="preserve"> Республике Тыва</w:t>
      </w:r>
      <w:r>
        <w:rPr>
          <w:sz w:val="28"/>
        </w:rPr>
        <w:t>).</w:t>
      </w:r>
    </w:p>
    <w:p w:rsidR="00AF43CD" w:rsidRDefault="00AF43CD" w:rsidP="0048121F">
      <w:pPr>
        <w:spacing w:line="380" w:lineRule="exact"/>
        <w:rPr>
          <w:sz w:val="28"/>
        </w:rPr>
      </w:pPr>
    </w:p>
    <w:p w:rsidR="0048121F" w:rsidRDefault="0048121F" w:rsidP="0048121F">
      <w:pPr>
        <w:shd w:val="clear" w:color="auto" w:fill="FFFFFF"/>
        <w:suppressAutoHyphens/>
        <w:spacing w:line="420" w:lineRule="exact"/>
        <w:rPr>
          <w:sz w:val="28"/>
        </w:rPr>
      </w:pPr>
      <w:r w:rsidRPr="0027710F">
        <w:rPr>
          <w:sz w:val="28"/>
        </w:rPr>
        <w:lastRenderedPageBreak/>
        <w:t>В 201</w:t>
      </w:r>
      <w:r>
        <w:rPr>
          <w:sz w:val="28"/>
        </w:rPr>
        <w:t>7</w:t>
      </w:r>
      <w:r w:rsidRPr="0027710F">
        <w:rPr>
          <w:sz w:val="28"/>
        </w:rPr>
        <w:t xml:space="preserve"> г</w:t>
      </w:r>
      <w:r>
        <w:rPr>
          <w:sz w:val="28"/>
        </w:rPr>
        <w:t xml:space="preserve">оду в </w:t>
      </w:r>
      <w:r w:rsidR="003C69C2">
        <w:rPr>
          <w:sz w:val="28"/>
        </w:rPr>
        <w:t>республике</w:t>
      </w:r>
      <w:r w:rsidRPr="0027710F">
        <w:rPr>
          <w:sz w:val="28"/>
        </w:rPr>
        <w:t xml:space="preserve"> зарегистрировано </w:t>
      </w:r>
      <w:r>
        <w:rPr>
          <w:sz w:val="28"/>
        </w:rPr>
        <w:t>2</w:t>
      </w:r>
      <w:r w:rsidR="00AC0409">
        <w:rPr>
          <w:sz w:val="28"/>
        </w:rPr>
        <w:t>06</w:t>
      </w:r>
      <w:r>
        <w:rPr>
          <w:sz w:val="28"/>
        </w:rPr>
        <w:t xml:space="preserve"> </w:t>
      </w:r>
      <w:r w:rsidRPr="0027710F">
        <w:rPr>
          <w:sz w:val="28"/>
        </w:rPr>
        <w:t>тыс</w:t>
      </w:r>
      <w:r>
        <w:rPr>
          <w:sz w:val="28"/>
        </w:rPr>
        <w:t>яч</w:t>
      </w:r>
      <w:r w:rsidRPr="0027710F">
        <w:rPr>
          <w:sz w:val="28"/>
        </w:rPr>
        <w:t xml:space="preserve"> </w:t>
      </w:r>
      <w:r>
        <w:rPr>
          <w:sz w:val="28"/>
        </w:rPr>
        <w:t>пациентов</w:t>
      </w:r>
      <w:r>
        <w:rPr>
          <w:sz w:val="28"/>
        </w:rPr>
        <w:br/>
      </w:r>
      <w:r w:rsidRPr="0027710F">
        <w:rPr>
          <w:sz w:val="28"/>
        </w:rPr>
        <w:t>с диагнозом, установленным впервые в жизни</w:t>
      </w:r>
      <w:r w:rsidRPr="001D6643">
        <w:rPr>
          <w:sz w:val="28"/>
          <w:vertAlign w:val="superscript"/>
        </w:rPr>
        <w:t>3)</w:t>
      </w:r>
      <w:r w:rsidRPr="0027710F">
        <w:rPr>
          <w:sz w:val="28"/>
        </w:rPr>
        <w:t xml:space="preserve">, что </w:t>
      </w:r>
      <w:r w:rsidRPr="00503DE0">
        <w:rPr>
          <w:sz w:val="28"/>
        </w:rPr>
        <w:t xml:space="preserve">на </w:t>
      </w:r>
      <w:r w:rsidR="00503DE0" w:rsidRPr="00503DE0">
        <w:rPr>
          <w:sz w:val="28"/>
        </w:rPr>
        <w:t>7</w:t>
      </w:r>
      <w:r w:rsidRPr="00503DE0">
        <w:rPr>
          <w:sz w:val="28"/>
        </w:rPr>
        <w:t>,</w:t>
      </w:r>
      <w:r w:rsidR="00503DE0" w:rsidRPr="00503DE0">
        <w:rPr>
          <w:sz w:val="28"/>
        </w:rPr>
        <w:t>4</w:t>
      </w:r>
      <w:r>
        <w:rPr>
          <w:sz w:val="28"/>
        </w:rPr>
        <w:t xml:space="preserve"> процента больше</w:t>
      </w:r>
      <w:r w:rsidRPr="0027710F">
        <w:rPr>
          <w:sz w:val="28"/>
        </w:rPr>
        <w:t>, чем в 20</w:t>
      </w:r>
      <w:r>
        <w:rPr>
          <w:sz w:val="28"/>
        </w:rPr>
        <w:t>16 году. У</w:t>
      </w:r>
      <w:r>
        <w:rPr>
          <w:color w:val="000000"/>
          <w:sz w:val="28"/>
        </w:rPr>
        <w:t xml:space="preserve">ровень заболеваемости в расчете на 1000 человек населения составил </w:t>
      </w:r>
      <w:r w:rsidR="00002B0D">
        <w:rPr>
          <w:color w:val="000000"/>
          <w:sz w:val="28"/>
        </w:rPr>
        <w:t>643</w:t>
      </w:r>
      <w:r>
        <w:rPr>
          <w:color w:val="000000"/>
          <w:sz w:val="28"/>
        </w:rPr>
        <w:t xml:space="preserve"> человек</w:t>
      </w:r>
      <w:r w:rsidR="00002B0D"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против </w:t>
      </w:r>
      <w:r w:rsidR="00002B0D">
        <w:rPr>
          <w:color w:val="000000"/>
          <w:sz w:val="28"/>
        </w:rPr>
        <w:t>605</w:t>
      </w:r>
      <w:r>
        <w:rPr>
          <w:color w:val="000000"/>
          <w:sz w:val="28"/>
        </w:rPr>
        <w:t xml:space="preserve"> </w:t>
      </w:r>
      <w:r w:rsidRPr="00F86280">
        <w:rPr>
          <w:sz w:val="28"/>
        </w:rPr>
        <w:t xml:space="preserve">человек в 2016 году. </w:t>
      </w:r>
      <w:r>
        <w:rPr>
          <w:sz w:val="28"/>
        </w:rPr>
        <w:t>Н</w:t>
      </w:r>
      <w:r w:rsidRPr="00446201">
        <w:rPr>
          <w:sz w:val="28"/>
        </w:rPr>
        <w:t>аиболее частыми заболеваниями являлись</w:t>
      </w:r>
      <w:r>
        <w:rPr>
          <w:sz w:val="28"/>
        </w:rPr>
        <w:t xml:space="preserve"> болезни органов дыхания (</w:t>
      </w:r>
      <w:r w:rsidR="002D51D7">
        <w:rPr>
          <w:sz w:val="28"/>
        </w:rPr>
        <w:t>40,4</w:t>
      </w:r>
      <w:r>
        <w:rPr>
          <w:sz w:val="28"/>
        </w:rPr>
        <w:t xml:space="preserve"> процента общего числа заболеваний), травмы и отравления (1</w:t>
      </w:r>
      <w:r w:rsidR="002D51D7">
        <w:rPr>
          <w:sz w:val="28"/>
        </w:rPr>
        <w:t>4</w:t>
      </w:r>
      <w:r>
        <w:rPr>
          <w:sz w:val="28"/>
        </w:rPr>
        <w:t>,</w:t>
      </w:r>
      <w:r w:rsidR="002D51D7">
        <w:rPr>
          <w:sz w:val="28"/>
        </w:rPr>
        <w:t>8</w:t>
      </w:r>
      <w:r>
        <w:rPr>
          <w:sz w:val="28"/>
        </w:rPr>
        <w:t xml:space="preserve"> процента), </w:t>
      </w:r>
      <w:r w:rsidR="002D51D7" w:rsidRPr="002D51D7">
        <w:rPr>
          <w:sz w:val="28"/>
        </w:rPr>
        <w:t>некоторые инфекционн</w:t>
      </w:r>
      <w:r w:rsidR="002D51D7">
        <w:rPr>
          <w:sz w:val="28"/>
        </w:rPr>
        <w:t xml:space="preserve">ые и паразитарные болезни </w:t>
      </w:r>
      <w:r>
        <w:rPr>
          <w:sz w:val="28"/>
        </w:rPr>
        <w:t>(</w:t>
      </w:r>
      <w:r w:rsidR="002D51D7">
        <w:rPr>
          <w:sz w:val="28"/>
        </w:rPr>
        <w:t>7</w:t>
      </w:r>
      <w:r>
        <w:rPr>
          <w:sz w:val="28"/>
        </w:rPr>
        <w:t>,</w:t>
      </w:r>
      <w:r w:rsidR="002D51D7">
        <w:rPr>
          <w:sz w:val="28"/>
        </w:rPr>
        <w:t>2</w:t>
      </w:r>
      <w:r>
        <w:rPr>
          <w:sz w:val="28"/>
        </w:rPr>
        <w:t xml:space="preserve"> процента), </w:t>
      </w:r>
      <w:r w:rsidR="002D51D7" w:rsidRPr="002D51D7">
        <w:rPr>
          <w:sz w:val="28"/>
        </w:rPr>
        <w:t xml:space="preserve">болезни кожи и подкожной клетчатки </w:t>
      </w:r>
      <w:r>
        <w:rPr>
          <w:sz w:val="28"/>
        </w:rPr>
        <w:t>(</w:t>
      </w:r>
      <w:r w:rsidR="002D51D7">
        <w:rPr>
          <w:sz w:val="28"/>
        </w:rPr>
        <w:t>7</w:t>
      </w:r>
      <w:r>
        <w:rPr>
          <w:sz w:val="28"/>
        </w:rPr>
        <w:t xml:space="preserve"> процент</w:t>
      </w:r>
      <w:r w:rsidR="006922B6">
        <w:rPr>
          <w:sz w:val="28"/>
        </w:rPr>
        <w:t>ов</w:t>
      </w:r>
      <w:r>
        <w:rPr>
          <w:sz w:val="28"/>
        </w:rPr>
        <w:t xml:space="preserve">), </w:t>
      </w:r>
      <w:r w:rsidR="002D51D7">
        <w:rPr>
          <w:sz w:val="28"/>
        </w:rPr>
        <w:t xml:space="preserve">болезни мочеполовой системы </w:t>
      </w:r>
      <w:r>
        <w:rPr>
          <w:sz w:val="28"/>
        </w:rPr>
        <w:t>(</w:t>
      </w:r>
      <w:r w:rsidR="002D51D7">
        <w:rPr>
          <w:sz w:val="28"/>
        </w:rPr>
        <w:t>6</w:t>
      </w:r>
      <w:r>
        <w:rPr>
          <w:sz w:val="28"/>
        </w:rPr>
        <w:t xml:space="preserve"> процент</w:t>
      </w:r>
      <w:r w:rsidR="006922B6">
        <w:rPr>
          <w:sz w:val="28"/>
        </w:rPr>
        <w:t>ов</w:t>
      </w:r>
      <w:r>
        <w:rPr>
          <w:sz w:val="28"/>
        </w:rPr>
        <w:t>) и болезни органов пищ</w:t>
      </w:r>
      <w:r w:rsidR="002D51D7">
        <w:rPr>
          <w:sz w:val="28"/>
        </w:rPr>
        <w:t>еварения (3,</w:t>
      </w:r>
      <w:r w:rsidR="00D02A87">
        <w:rPr>
          <w:sz w:val="28"/>
        </w:rPr>
        <w:t>2</w:t>
      </w:r>
      <w:r>
        <w:rPr>
          <w:sz w:val="28"/>
        </w:rPr>
        <w:t xml:space="preserve"> процент</w:t>
      </w:r>
      <w:r w:rsidR="001812DC">
        <w:rPr>
          <w:sz w:val="28"/>
        </w:rPr>
        <w:t>а</w:t>
      </w:r>
      <w:r>
        <w:rPr>
          <w:sz w:val="28"/>
        </w:rPr>
        <w:t>)</w:t>
      </w:r>
      <w:r>
        <w:rPr>
          <w:sz w:val="28"/>
          <w:vertAlign w:val="superscript"/>
        </w:rPr>
        <w:t>4</w:t>
      </w:r>
      <w:r w:rsidRPr="001D6643">
        <w:rPr>
          <w:sz w:val="28"/>
          <w:vertAlign w:val="superscript"/>
        </w:rPr>
        <w:t>)</w:t>
      </w:r>
      <w:r>
        <w:rPr>
          <w:sz w:val="28"/>
        </w:rPr>
        <w:t>.</w:t>
      </w:r>
    </w:p>
    <w:p w:rsidR="0048121F" w:rsidRPr="00F86280" w:rsidRDefault="0048121F" w:rsidP="0048121F">
      <w:pPr>
        <w:spacing w:line="380" w:lineRule="exact"/>
        <w:rPr>
          <w:sz w:val="28"/>
        </w:rPr>
      </w:pPr>
      <w:r w:rsidRPr="00F86280">
        <w:rPr>
          <w:sz w:val="28"/>
        </w:rPr>
        <w:t xml:space="preserve">В течение 2017 года на больничные койки поступило </w:t>
      </w:r>
      <w:r w:rsidRPr="00F86280">
        <w:rPr>
          <w:sz w:val="28"/>
        </w:rPr>
        <w:br/>
      </w:r>
      <w:r w:rsidR="006F6B76">
        <w:rPr>
          <w:sz w:val="28"/>
        </w:rPr>
        <w:t>95,8</w:t>
      </w:r>
      <w:r w:rsidRPr="00F86280">
        <w:rPr>
          <w:sz w:val="28"/>
        </w:rPr>
        <w:t xml:space="preserve"> тысяч</w:t>
      </w:r>
      <w:r w:rsidR="004A78A4">
        <w:rPr>
          <w:sz w:val="28"/>
        </w:rPr>
        <w:t>и</w:t>
      </w:r>
      <w:r w:rsidRPr="00F86280">
        <w:rPr>
          <w:sz w:val="28"/>
        </w:rPr>
        <w:t xml:space="preserve"> пациентов, что на </w:t>
      </w:r>
      <w:r w:rsidR="006F6B76">
        <w:rPr>
          <w:sz w:val="28"/>
        </w:rPr>
        <w:t>1,5</w:t>
      </w:r>
      <w:r w:rsidRPr="00F86280">
        <w:rPr>
          <w:sz w:val="28"/>
        </w:rPr>
        <w:t xml:space="preserve"> процента меньше, чем в 2016 году. </w:t>
      </w:r>
      <w:r w:rsidRPr="00F86280">
        <w:rPr>
          <w:sz w:val="28"/>
        </w:rPr>
        <w:br/>
        <w:t>В 2017 го</w:t>
      </w:r>
      <w:r w:rsidR="00D02A87">
        <w:rPr>
          <w:sz w:val="28"/>
        </w:rPr>
        <w:t>ду врачами амбулаторно принято 2,8</w:t>
      </w:r>
      <w:r w:rsidRPr="00F86280">
        <w:rPr>
          <w:sz w:val="28"/>
        </w:rPr>
        <w:t xml:space="preserve"> миллион</w:t>
      </w:r>
      <w:r w:rsidR="001812DC">
        <w:rPr>
          <w:sz w:val="28"/>
        </w:rPr>
        <w:t>а</w:t>
      </w:r>
      <w:r w:rsidRPr="00F86280">
        <w:rPr>
          <w:sz w:val="28"/>
        </w:rPr>
        <w:t xml:space="preserve"> пациентов, </w:t>
      </w:r>
      <w:r w:rsidRPr="00F86280">
        <w:rPr>
          <w:sz w:val="28"/>
        </w:rPr>
        <w:br/>
        <w:t xml:space="preserve">или </w:t>
      </w:r>
      <w:r w:rsidR="006F6B76">
        <w:rPr>
          <w:sz w:val="28"/>
        </w:rPr>
        <w:t>102,4</w:t>
      </w:r>
      <w:r w:rsidRPr="00F86280">
        <w:rPr>
          <w:sz w:val="28"/>
        </w:rPr>
        <w:t xml:space="preserve"> процента к числу посещений в 2016 году.</w:t>
      </w:r>
    </w:p>
    <w:p w:rsidR="0048121F" w:rsidRDefault="0048121F" w:rsidP="0048121F">
      <w:pPr>
        <w:spacing w:line="380" w:lineRule="exact"/>
        <w:rPr>
          <w:sz w:val="28"/>
        </w:rPr>
      </w:pPr>
      <w:r w:rsidRPr="00F86280">
        <w:rPr>
          <w:sz w:val="28"/>
        </w:rPr>
        <w:t xml:space="preserve">Для оздоровления и отдыха населения в 2017 году </w:t>
      </w:r>
      <w:r w:rsidR="00893AD7">
        <w:rPr>
          <w:sz w:val="28"/>
        </w:rPr>
        <w:t>в республике</w:t>
      </w:r>
      <w:r w:rsidRPr="00F86280">
        <w:rPr>
          <w:sz w:val="28"/>
        </w:rPr>
        <w:t xml:space="preserve"> действовало </w:t>
      </w:r>
      <w:r w:rsidR="006F6B76">
        <w:rPr>
          <w:sz w:val="28"/>
        </w:rPr>
        <w:t>3</w:t>
      </w:r>
      <w:r w:rsidRPr="00F86280">
        <w:rPr>
          <w:sz w:val="28"/>
        </w:rPr>
        <w:t xml:space="preserve"> </w:t>
      </w:r>
      <w:proofErr w:type="gramStart"/>
      <w:r w:rsidRPr="00F86280">
        <w:rPr>
          <w:sz w:val="28"/>
        </w:rPr>
        <w:t>санаторно-курортных</w:t>
      </w:r>
      <w:proofErr w:type="gramEnd"/>
      <w:r w:rsidRPr="00F86280">
        <w:rPr>
          <w:sz w:val="28"/>
        </w:rPr>
        <w:t xml:space="preserve"> организаци</w:t>
      </w:r>
      <w:r w:rsidR="006922B6">
        <w:rPr>
          <w:sz w:val="28"/>
        </w:rPr>
        <w:t>и</w:t>
      </w:r>
      <w:r w:rsidRPr="00F86280">
        <w:rPr>
          <w:sz w:val="28"/>
        </w:rPr>
        <w:t>: 1 санатори</w:t>
      </w:r>
      <w:r w:rsidR="00D575C5">
        <w:rPr>
          <w:sz w:val="28"/>
        </w:rPr>
        <w:t>й</w:t>
      </w:r>
      <w:r w:rsidRPr="00F86280">
        <w:rPr>
          <w:sz w:val="28"/>
        </w:rPr>
        <w:t>-профилактори</w:t>
      </w:r>
      <w:r w:rsidR="00D575C5">
        <w:rPr>
          <w:sz w:val="28"/>
        </w:rPr>
        <w:t xml:space="preserve">й </w:t>
      </w:r>
      <w:r w:rsidR="00D575C5">
        <w:rPr>
          <w:sz w:val="28"/>
        </w:rPr>
        <w:br/>
      </w:r>
      <w:r w:rsidRPr="00F86280">
        <w:rPr>
          <w:sz w:val="28"/>
        </w:rPr>
        <w:t xml:space="preserve">и </w:t>
      </w:r>
      <w:r w:rsidR="006F6B76">
        <w:rPr>
          <w:sz w:val="28"/>
        </w:rPr>
        <w:t>2</w:t>
      </w:r>
      <w:r w:rsidRPr="00F86280">
        <w:rPr>
          <w:sz w:val="28"/>
        </w:rPr>
        <w:t xml:space="preserve"> санатори</w:t>
      </w:r>
      <w:r w:rsidR="006F6B76">
        <w:rPr>
          <w:sz w:val="28"/>
        </w:rPr>
        <w:t>я</w:t>
      </w:r>
      <w:r w:rsidRPr="00F86280">
        <w:rPr>
          <w:sz w:val="28"/>
        </w:rPr>
        <w:t xml:space="preserve">. В течение 2017 года численность лиц, </w:t>
      </w:r>
      <w:r>
        <w:rPr>
          <w:sz w:val="28"/>
        </w:rPr>
        <w:t xml:space="preserve">обслуженных </w:t>
      </w:r>
      <w:r w:rsidR="00B76F5B">
        <w:rPr>
          <w:sz w:val="28"/>
        </w:rPr>
        <w:br/>
      </w:r>
      <w:r>
        <w:rPr>
          <w:sz w:val="28"/>
        </w:rPr>
        <w:t>санаторно-курортными организациями</w:t>
      </w:r>
      <w:r w:rsidRPr="00F86280">
        <w:rPr>
          <w:sz w:val="28"/>
        </w:rPr>
        <w:t xml:space="preserve">, составила </w:t>
      </w:r>
      <w:r w:rsidR="006F6B76">
        <w:rPr>
          <w:sz w:val="28"/>
        </w:rPr>
        <w:t>2618</w:t>
      </w:r>
      <w:r w:rsidRPr="00F86280">
        <w:rPr>
          <w:sz w:val="28"/>
        </w:rPr>
        <w:t xml:space="preserve"> человек, </w:t>
      </w:r>
      <w:r w:rsidR="00DF5226" w:rsidRPr="00DF5226">
        <w:rPr>
          <w:sz w:val="28"/>
        </w:rPr>
        <w:br/>
      </w:r>
      <w:r w:rsidRPr="00F86280">
        <w:rPr>
          <w:sz w:val="28"/>
        </w:rPr>
        <w:t xml:space="preserve">что на </w:t>
      </w:r>
      <w:r w:rsidR="00655286" w:rsidRPr="00655286">
        <w:rPr>
          <w:sz w:val="28"/>
        </w:rPr>
        <w:t>3</w:t>
      </w:r>
      <w:r w:rsidRPr="00655286">
        <w:rPr>
          <w:sz w:val="28"/>
        </w:rPr>
        <w:t>,</w:t>
      </w:r>
      <w:r w:rsidR="00655286" w:rsidRPr="00655286">
        <w:rPr>
          <w:sz w:val="28"/>
        </w:rPr>
        <w:t>6</w:t>
      </w:r>
      <w:r w:rsidR="00655286">
        <w:rPr>
          <w:sz w:val="28"/>
        </w:rPr>
        <w:t xml:space="preserve"> процента бол</w:t>
      </w:r>
      <w:r w:rsidRPr="00F86280">
        <w:rPr>
          <w:sz w:val="28"/>
        </w:rPr>
        <w:t>ьше, чем в течение 2016 года.</w:t>
      </w:r>
    </w:p>
    <w:p w:rsidR="0048121F" w:rsidRPr="00F86280" w:rsidRDefault="0048121F" w:rsidP="0048121F">
      <w:pPr>
        <w:spacing w:line="380" w:lineRule="exact"/>
        <w:rPr>
          <w:sz w:val="28"/>
        </w:rPr>
      </w:pPr>
    </w:p>
    <w:p w:rsidR="0048121F" w:rsidRDefault="0048121F" w:rsidP="0048121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Pr="00B63D1A"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В</w:t>
      </w:r>
      <w:r w:rsidRPr="00B63D1A">
        <w:rPr>
          <w:sz w:val="20"/>
          <w:szCs w:val="20"/>
        </w:rPr>
        <w:t>ключены врачи и работники медицинских организаций, имеющи</w:t>
      </w:r>
      <w:r>
        <w:rPr>
          <w:sz w:val="20"/>
          <w:szCs w:val="20"/>
        </w:rPr>
        <w:t>е</w:t>
      </w:r>
      <w:r w:rsidRPr="00B63D1A">
        <w:rPr>
          <w:sz w:val="20"/>
          <w:szCs w:val="20"/>
        </w:rPr>
        <w:t xml:space="preserve"> высшее медицинское (фармацевтическое) или иное высшее образование, предоставляющи</w:t>
      </w:r>
      <w:r>
        <w:rPr>
          <w:sz w:val="20"/>
          <w:szCs w:val="20"/>
        </w:rPr>
        <w:t>е</w:t>
      </w:r>
      <w:r w:rsidRPr="00B63D1A">
        <w:rPr>
          <w:sz w:val="20"/>
          <w:szCs w:val="20"/>
        </w:rPr>
        <w:t xml:space="preserve"> медицинские услуги </w:t>
      </w:r>
      <w:r>
        <w:rPr>
          <w:sz w:val="20"/>
          <w:szCs w:val="20"/>
        </w:rPr>
        <w:t>(</w:t>
      </w:r>
      <w:r w:rsidRPr="00B63D1A">
        <w:rPr>
          <w:sz w:val="20"/>
          <w:szCs w:val="20"/>
        </w:rPr>
        <w:t>обеспечивающи</w:t>
      </w:r>
      <w:r>
        <w:rPr>
          <w:sz w:val="20"/>
          <w:szCs w:val="20"/>
        </w:rPr>
        <w:t>е</w:t>
      </w:r>
      <w:r w:rsidRPr="00B63D1A">
        <w:rPr>
          <w:sz w:val="20"/>
          <w:szCs w:val="20"/>
        </w:rPr>
        <w:t xml:space="preserve"> пр</w:t>
      </w:r>
      <w:r>
        <w:rPr>
          <w:sz w:val="20"/>
          <w:szCs w:val="20"/>
        </w:rPr>
        <w:t>едоставление медицинских услуг).</w:t>
      </w:r>
    </w:p>
    <w:p w:rsidR="0048121F" w:rsidRDefault="0048121F" w:rsidP="0048121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684969">
        <w:rPr>
          <w:sz w:val="20"/>
          <w:szCs w:val="20"/>
          <w:vertAlign w:val="superscript"/>
        </w:rPr>
        <w:t>)</w:t>
      </w:r>
      <w:r w:rsidRPr="00B63D1A">
        <w:rPr>
          <w:sz w:val="28"/>
          <w:vertAlign w:val="superscript"/>
        </w:rPr>
        <w:t xml:space="preserve"> </w:t>
      </w:r>
      <w:r w:rsidRPr="00684969">
        <w:rPr>
          <w:sz w:val="20"/>
          <w:szCs w:val="20"/>
        </w:rPr>
        <w:t>Включены работники среднего медицинского (фармацевтического) персонала (персонала, обеспечивающего условия для предоставления медицинских услуг).</w:t>
      </w:r>
    </w:p>
    <w:p w:rsidR="0048121F" w:rsidRPr="001D6643" w:rsidRDefault="0048121F" w:rsidP="0048121F">
      <w:pPr>
        <w:spacing w:line="240" w:lineRule="auto"/>
        <w:ind w:firstLine="0"/>
        <w:rPr>
          <w:sz w:val="20"/>
          <w:szCs w:val="20"/>
        </w:rPr>
      </w:pPr>
      <w:r w:rsidRPr="001D6643">
        <w:rPr>
          <w:sz w:val="20"/>
          <w:szCs w:val="20"/>
          <w:vertAlign w:val="superscript"/>
        </w:rPr>
        <w:t xml:space="preserve">3) </w:t>
      </w:r>
      <w:r>
        <w:rPr>
          <w:sz w:val="20"/>
          <w:szCs w:val="20"/>
        </w:rPr>
        <w:t xml:space="preserve">Некоторые острые заболевания и состояния (острый отит, острые респираторные инфекции верхних и нижних дыхательных путей, грипп, травмы, за исключением последствий, и др.) регистрируются столько раз, </w:t>
      </w:r>
      <w:r w:rsidR="00CA1AF4">
        <w:rPr>
          <w:sz w:val="20"/>
          <w:szCs w:val="20"/>
        </w:rPr>
        <w:br/>
      </w:r>
      <w:r>
        <w:rPr>
          <w:sz w:val="20"/>
          <w:szCs w:val="20"/>
        </w:rPr>
        <w:t>сколько они возникают в течение отчетного года.</w:t>
      </w:r>
    </w:p>
    <w:p w:rsidR="0048121F" w:rsidRDefault="0048121F" w:rsidP="005878DE">
      <w:pPr>
        <w:spacing w:line="240" w:lineRule="auto"/>
        <w:ind w:firstLine="0"/>
        <w:rPr>
          <w:sz w:val="28"/>
        </w:rPr>
      </w:pPr>
      <w:r>
        <w:rPr>
          <w:sz w:val="20"/>
          <w:szCs w:val="20"/>
          <w:vertAlign w:val="superscript"/>
        </w:rPr>
        <w:t>4</w:t>
      </w:r>
      <w:r w:rsidRPr="00684969">
        <w:rPr>
          <w:sz w:val="20"/>
          <w:szCs w:val="20"/>
          <w:vertAlign w:val="superscript"/>
        </w:rPr>
        <w:t>)</w:t>
      </w:r>
      <w:r w:rsidRPr="00B63D1A">
        <w:rPr>
          <w:sz w:val="28"/>
          <w:vertAlign w:val="superscript"/>
        </w:rPr>
        <w:t xml:space="preserve"> </w:t>
      </w:r>
      <w:r>
        <w:rPr>
          <w:sz w:val="20"/>
          <w:szCs w:val="20"/>
        </w:rPr>
        <w:t>По данным министерства здравоохранения</w:t>
      </w:r>
      <w:r w:rsidR="00E44A64">
        <w:rPr>
          <w:sz w:val="20"/>
          <w:szCs w:val="20"/>
        </w:rPr>
        <w:t xml:space="preserve"> Республик</w:t>
      </w:r>
      <w:r w:rsidR="005878DE">
        <w:rPr>
          <w:sz w:val="20"/>
          <w:szCs w:val="20"/>
        </w:rPr>
        <w:t>и</w:t>
      </w:r>
      <w:r w:rsidR="00E44A64">
        <w:rPr>
          <w:sz w:val="20"/>
          <w:szCs w:val="20"/>
        </w:rPr>
        <w:t xml:space="preserve"> Тыва</w:t>
      </w:r>
      <w:r>
        <w:rPr>
          <w:sz w:val="20"/>
          <w:szCs w:val="20"/>
        </w:rPr>
        <w:t>.</w:t>
      </w:r>
    </w:p>
    <w:sectPr w:rsidR="0048121F" w:rsidSect="00712C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128E"/>
    <w:rsid w:val="00002B0D"/>
    <w:rsid w:val="00011EAB"/>
    <w:rsid w:val="0004047B"/>
    <w:rsid w:val="00065E6E"/>
    <w:rsid w:val="000872FB"/>
    <w:rsid w:val="000A25D6"/>
    <w:rsid w:val="001050B4"/>
    <w:rsid w:val="00113016"/>
    <w:rsid w:val="001242CF"/>
    <w:rsid w:val="00125181"/>
    <w:rsid w:val="00127F32"/>
    <w:rsid w:val="00140572"/>
    <w:rsid w:val="00141974"/>
    <w:rsid w:val="00144CB1"/>
    <w:rsid w:val="001477DD"/>
    <w:rsid w:val="0015371E"/>
    <w:rsid w:val="00162F2B"/>
    <w:rsid w:val="0016565B"/>
    <w:rsid w:val="00167AA4"/>
    <w:rsid w:val="001812DC"/>
    <w:rsid w:val="0018797D"/>
    <w:rsid w:val="00190ABC"/>
    <w:rsid w:val="0019236B"/>
    <w:rsid w:val="001A36E4"/>
    <w:rsid w:val="001B06CD"/>
    <w:rsid w:val="001C3B5C"/>
    <w:rsid w:val="001D2619"/>
    <w:rsid w:val="001D32F6"/>
    <w:rsid w:val="001F1513"/>
    <w:rsid w:val="00203AA3"/>
    <w:rsid w:val="002120D8"/>
    <w:rsid w:val="00242170"/>
    <w:rsid w:val="00244C97"/>
    <w:rsid w:val="00266162"/>
    <w:rsid w:val="00295748"/>
    <w:rsid w:val="002B2B11"/>
    <w:rsid w:val="002B2B71"/>
    <w:rsid w:val="002D51D7"/>
    <w:rsid w:val="002E34C8"/>
    <w:rsid w:val="003145A0"/>
    <w:rsid w:val="003157A0"/>
    <w:rsid w:val="00322F21"/>
    <w:rsid w:val="00324235"/>
    <w:rsid w:val="003535D4"/>
    <w:rsid w:val="0035467C"/>
    <w:rsid w:val="00361C93"/>
    <w:rsid w:val="003675C0"/>
    <w:rsid w:val="003677F9"/>
    <w:rsid w:val="00381AF0"/>
    <w:rsid w:val="003C3EF0"/>
    <w:rsid w:val="003C69C2"/>
    <w:rsid w:val="003D5E62"/>
    <w:rsid w:val="003E40B6"/>
    <w:rsid w:val="00403B0A"/>
    <w:rsid w:val="00414A0F"/>
    <w:rsid w:val="00417534"/>
    <w:rsid w:val="004537BA"/>
    <w:rsid w:val="00465AAE"/>
    <w:rsid w:val="0048121F"/>
    <w:rsid w:val="004A78A4"/>
    <w:rsid w:val="004B04B3"/>
    <w:rsid w:val="004B5798"/>
    <w:rsid w:val="004B5CB6"/>
    <w:rsid w:val="004E6EB9"/>
    <w:rsid w:val="00503DE0"/>
    <w:rsid w:val="00505AB3"/>
    <w:rsid w:val="0051120D"/>
    <w:rsid w:val="0051344B"/>
    <w:rsid w:val="00520D6E"/>
    <w:rsid w:val="00525F4F"/>
    <w:rsid w:val="0053620E"/>
    <w:rsid w:val="0054472D"/>
    <w:rsid w:val="005605E7"/>
    <w:rsid w:val="00571F5E"/>
    <w:rsid w:val="005878DE"/>
    <w:rsid w:val="005A4C7D"/>
    <w:rsid w:val="005A6AE6"/>
    <w:rsid w:val="005C7C95"/>
    <w:rsid w:val="005D644B"/>
    <w:rsid w:val="005E29D7"/>
    <w:rsid w:val="005F483F"/>
    <w:rsid w:val="006166EF"/>
    <w:rsid w:val="00621004"/>
    <w:rsid w:val="0063017C"/>
    <w:rsid w:val="006442BD"/>
    <w:rsid w:val="0065142A"/>
    <w:rsid w:val="00654D17"/>
    <w:rsid w:val="00655286"/>
    <w:rsid w:val="006922B6"/>
    <w:rsid w:val="006964A6"/>
    <w:rsid w:val="006A7B02"/>
    <w:rsid w:val="006B4983"/>
    <w:rsid w:val="006B6DC5"/>
    <w:rsid w:val="006C2B51"/>
    <w:rsid w:val="006E1422"/>
    <w:rsid w:val="006F6B76"/>
    <w:rsid w:val="00710A64"/>
    <w:rsid w:val="00712C94"/>
    <w:rsid w:val="00717B91"/>
    <w:rsid w:val="007270C6"/>
    <w:rsid w:val="00770ACB"/>
    <w:rsid w:val="00773F44"/>
    <w:rsid w:val="00785C06"/>
    <w:rsid w:val="00786C00"/>
    <w:rsid w:val="00787642"/>
    <w:rsid w:val="00792385"/>
    <w:rsid w:val="007D38ED"/>
    <w:rsid w:val="007D621B"/>
    <w:rsid w:val="007E025B"/>
    <w:rsid w:val="007E456F"/>
    <w:rsid w:val="007F0A11"/>
    <w:rsid w:val="00835B20"/>
    <w:rsid w:val="00842E34"/>
    <w:rsid w:val="00846B30"/>
    <w:rsid w:val="0085378A"/>
    <w:rsid w:val="00864595"/>
    <w:rsid w:val="00866F70"/>
    <w:rsid w:val="0087152B"/>
    <w:rsid w:val="00871F7B"/>
    <w:rsid w:val="00876DC5"/>
    <w:rsid w:val="00880A59"/>
    <w:rsid w:val="00893AD7"/>
    <w:rsid w:val="00894339"/>
    <w:rsid w:val="008A23BF"/>
    <w:rsid w:val="008A3ABE"/>
    <w:rsid w:val="008E349C"/>
    <w:rsid w:val="008E356C"/>
    <w:rsid w:val="008F1B61"/>
    <w:rsid w:val="008F40ED"/>
    <w:rsid w:val="00913260"/>
    <w:rsid w:val="009254A9"/>
    <w:rsid w:val="0093224C"/>
    <w:rsid w:val="00941C09"/>
    <w:rsid w:val="00951022"/>
    <w:rsid w:val="009570C6"/>
    <w:rsid w:val="00967CD4"/>
    <w:rsid w:val="009A36C4"/>
    <w:rsid w:val="009A48CC"/>
    <w:rsid w:val="009E2DC4"/>
    <w:rsid w:val="00A15CDD"/>
    <w:rsid w:val="00A22E05"/>
    <w:rsid w:val="00A260BE"/>
    <w:rsid w:val="00A320D4"/>
    <w:rsid w:val="00A50B0C"/>
    <w:rsid w:val="00A517A9"/>
    <w:rsid w:val="00A5305B"/>
    <w:rsid w:val="00A6128E"/>
    <w:rsid w:val="00A64C4A"/>
    <w:rsid w:val="00A7487A"/>
    <w:rsid w:val="00A83A97"/>
    <w:rsid w:val="00A93081"/>
    <w:rsid w:val="00A960E7"/>
    <w:rsid w:val="00AC0409"/>
    <w:rsid w:val="00AE5499"/>
    <w:rsid w:val="00AF109F"/>
    <w:rsid w:val="00AF41CF"/>
    <w:rsid w:val="00AF43CD"/>
    <w:rsid w:val="00B01B2D"/>
    <w:rsid w:val="00B033A9"/>
    <w:rsid w:val="00B0419D"/>
    <w:rsid w:val="00B11749"/>
    <w:rsid w:val="00B1490B"/>
    <w:rsid w:val="00B51FDB"/>
    <w:rsid w:val="00B64DD9"/>
    <w:rsid w:val="00B66F78"/>
    <w:rsid w:val="00B76902"/>
    <w:rsid w:val="00B76F5B"/>
    <w:rsid w:val="00B8594E"/>
    <w:rsid w:val="00B93BD8"/>
    <w:rsid w:val="00BA7EA6"/>
    <w:rsid w:val="00BC59CD"/>
    <w:rsid w:val="00BC6477"/>
    <w:rsid w:val="00BD54B2"/>
    <w:rsid w:val="00BD58A3"/>
    <w:rsid w:val="00C02CBA"/>
    <w:rsid w:val="00C47747"/>
    <w:rsid w:val="00C5268C"/>
    <w:rsid w:val="00C65820"/>
    <w:rsid w:val="00C71A56"/>
    <w:rsid w:val="00C72163"/>
    <w:rsid w:val="00C8416F"/>
    <w:rsid w:val="00C86E95"/>
    <w:rsid w:val="00C92C08"/>
    <w:rsid w:val="00CA1AF4"/>
    <w:rsid w:val="00CB1150"/>
    <w:rsid w:val="00CC5A18"/>
    <w:rsid w:val="00CD0704"/>
    <w:rsid w:val="00CE7224"/>
    <w:rsid w:val="00CF1FFF"/>
    <w:rsid w:val="00D02A87"/>
    <w:rsid w:val="00D14E43"/>
    <w:rsid w:val="00D362B5"/>
    <w:rsid w:val="00D575C5"/>
    <w:rsid w:val="00D67C5F"/>
    <w:rsid w:val="00D71E7E"/>
    <w:rsid w:val="00D748D5"/>
    <w:rsid w:val="00D75E3F"/>
    <w:rsid w:val="00D76DA7"/>
    <w:rsid w:val="00D950E3"/>
    <w:rsid w:val="00D95520"/>
    <w:rsid w:val="00DA3EFB"/>
    <w:rsid w:val="00DA579E"/>
    <w:rsid w:val="00DB3778"/>
    <w:rsid w:val="00DC6BA5"/>
    <w:rsid w:val="00DF2F26"/>
    <w:rsid w:val="00DF5226"/>
    <w:rsid w:val="00E00151"/>
    <w:rsid w:val="00E00216"/>
    <w:rsid w:val="00E01080"/>
    <w:rsid w:val="00E2371C"/>
    <w:rsid w:val="00E23934"/>
    <w:rsid w:val="00E24E82"/>
    <w:rsid w:val="00E35264"/>
    <w:rsid w:val="00E44A64"/>
    <w:rsid w:val="00E62A69"/>
    <w:rsid w:val="00E67988"/>
    <w:rsid w:val="00E73FDB"/>
    <w:rsid w:val="00E91142"/>
    <w:rsid w:val="00ED3F0F"/>
    <w:rsid w:val="00ED6A17"/>
    <w:rsid w:val="00EE01B7"/>
    <w:rsid w:val="00EF4DFD"/>
    <w:rsid w:val="00F120C8"/>
    <w:rsid w:val="00F34B76"/>
    <w:rsid w:val="00F34E13"/>
    <w:rsid w:val="00F406DC"/>
    <w:rsid w:val="00F4107F"/>
    <w:rsid w:val="00F44CD7"/>
    <w:rsid w:val="00F82838"/>
    <w:rsid w:val="00F915B8"/>
    <w:rsid w:val="00F972C2"/>
    <w:rsid w:val="00FA2D37"/>
    <w:rsid w:val="00FB2273"/>
    <w:rsid w:val="00FC13B8"/>
    <w:rsid w:val="00FC483D"/>
    <w:rsid w:val="00FF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8E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7E456F"/>
    <w:pPr>
      <w:spacing w:line="240" w:lineRule="auto"/>
      <w:ind w:firstLine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E456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E456F"/>
    <w:pPr>
      <w:spacing w:after="120" w:line="480" w:lineRule="auto"/>
      <w:ind w:left="283"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4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513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9E2D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E2D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E2DC4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E2D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E2DC4"/>
    <w:rPr>
      <w:rFonts w:ascii="Times New Roman" w:hAnsi="Times New Roman" w:cs="Times New Roman"/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9E2DC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B2B11"/>
    <w:rPr>
      <w:color w:val="800080" w:themeColor="followedHyperlink"/>
      <w:u w:val="single"/>
    </w:rPr>
  </w:style>
  <w:style w:type="paragraph" w:customStyle="1" w:styleId="11">
    <w:name w:val="Обычный11"/>
    <w:rsid w:val="00D76D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osokolova</dc:creator>
  <cp:keywords/>
  <dc:description/>
  <cp:lastModifiedBy>P24_MatveevskayaYaO</cp:lastModifiedBy>
  <cp:revision>84</cp:revision>
  <cp:lastPrinted>2018-06-09T07:13:00Z</cp:lastPrinted>
  <dcterms:created xsi:type="dcterms:W3CDTF">2016-05-26T04:54:00Z</dcterms:created>
  <dcterms:modified xsi:type="dcterms:W3CDTF">2018-06-13T09:54:00Z</dcterms:modified>
</cp:coreProperties>
</file>