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E10F7" w:rsidRDefault="00BE10F7" w:rsidP="00491716">
      <w:pPr>
        <w:jc w:val="center"/>
        <w:rPr>
          <w:rFonts w:ascii="Arial" w:hAnsi="Arial" w:cs="Arial"/>
          <w:b/>
          <w:sz w:val="24"/>
          <w:szCs w:val="24"/>
        </w:rPr>
      </w:pPr>
      <w:r w:rsidRPr="00BE10F7">
        <w:rPr>
          <w:rFonts w:ascii="Arial" w:hAnsi="Arial" w:cs="Arial"/>
          <w:b/>
          <w:sz w:val="24"/>
          <w:szCs w:val="24"/>
        </w:rPr>
        <w:t xml:space="preserve">Дифференциация заработной платы в </w:t>
      </w:r>
      <w:r w:rsidR="00EE1E1B">
        <w:rPr>
          <w:rFonts w:ascii="Arial" w:hAnsi="Arial" w:cs="Arial"/>
          <w:b/>
          <w:sz w:val="24"/>
          <w:szCs w:val="24"/>
        </w:rPr>
        <w:t>Республике Тыва</w:t>
      </w:r>
      <w:r>
        <w:rPr>
          <w:rFonts w:ascii="Arial" w:hAnsi="Arial" w:cs="Arial"/>
          <w:b/>
          <w:sz w:val="24"/>
          <w:szCs w:val="24"/>
        </w:rPr>
        <w:br/>
      </w:r>
      <w:r w:rsidRPr="00BE10F7">
        <w:rPr>
          <w:rFonts w:ascii="Arial" w:hAnsi="Arial" w:cs="Arial"/>
          <w:b/>
          <w:sz w:val="24"/>
          <w:szCs w:val="24"/>
        </w:rPr>
        <w:t>по профессиональным группам работников</w:t>
      </w:r>
    </w:p>
    <w:p w:rsidR="00491716" w:rsidRPr="00491716" w:rsidRDefault="00491716" w:rsidP="00491716">
      <w:pPr>
        <w:jc w:val="center"/>
        <w:rPr>
          <w:rFonts w:ascii="Arial" w:eastAsia="MS Mincho" w:hAnsi="Arial" w:cs="Arial"/>
          <w:sz w:val="24"/>
          <w:szCs w:val="24"/>
        </w:rPr>
      </w:pPr>
      <w:r w:rsidRPr="00491716">
        <w:rPr>
          <w:rFonts w:ascii="Arial" w:hAnsi="Arial" w:cs="Arial"/>
          <w:sz w:val="24"/>
          <w:szCs w:val="24"/>
        </w:rPr>
        <w:t>(п</w:t>
      </w:r>
      <w:r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EE1E1B" w:rsidRDefault="00E966EF" w:rsidP="0003642B">
      <w:pPr>
        <w:jc w:val="center"/>
        <w:rPr>
          <w:sz w:val="24"/>
          <w:szCs w:val="24"/>
        </w:rPr>
      </w:pPr>
    </w:p>
    <w:p w:rsidR="00B83E42" w:rsidRPr="00020294" w:rsidRDefault="007F3C6E" w:rsidP="007F3C6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30.03.2018</w:t>
      </w:r>
      <w:r w:rsidR="00B83E42" w:rsidRPr="00020294">
        <w:rPr>
          <w:sz w:val="28"/>
          <w:szCs w:val="28"/>
        </w:rPr>
        <w:t xml:space="preserve">      </w:t>
      </w:r>
      <w:r w:rsidR="00B83E42">
        <w:rPr>
          <w:sz w:val="28"/>
          <w:szCs w:val="28"/>
        </w:rPr>
        <w:t xml:space="preserve">              </w:t>
      </w:r>
      <w:r w:rsidR="00B83E42" w:rsidRPr="00020294">
        <w:rPr>
          <w:sz w:val="28"/>
          <w:szCs w:val="28"/>
        </w:rPr>
        <w:t xml:space="preserve">          </w:t>
      </w:r>
      <w:r w:rsidR="00B83E42">
        <w:rPr>
          <w:sz w:val="28"/>
          <w:szCs w:val="28"/>
        </w:rPr>
        <w:t xml:space="preserve">                                                                      </w:t>
      </w:r>
      <w:r w:rsidR="00B83E42" w:rsidRPr="00020294">
        <w:rPr>
          <w:sz w:val="28"/>
          <w:szCs w:val="28"/>
        </w:rPr>
        <w:t xml:space="preserve">   г.</w:t>
      </w:r>
      <w:r w:rsidR="00B83E42">
        <w:rPr>
          <w:sz w:val="28"/>
          <w:szCs w:val="28"/>
        </w:rPr>
        <w:t xml:space="preserve"> Кызыл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4D2AE0" w:rsidRDefault="004D2AE0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BE10F7" w:rsidRPr="00B96427" w:rsidRDefault="00BE10F7" w:rsidP="00B02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анализа заработной платы работников по категориям персонала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и профессиональным группам работников Федеральной службой государственной статистики один раз в 2-3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 по отдельным видам экономической деятельности.</w:t>
      </w:r>
    </w:p>
    <w:p w:rsidR="00E8650D" w:rsidRDefault="00BE10F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выборочному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 xml:space="preserve">за октябрь </w:t>
      </w:r>
      <w:r w:rsidR="00F6025F">
        <w:rPr>
          <w:color w:val="000000"/>
          <w:sz w:val="28"/>
          <w:szCs w:val="28"/>
        </w:rPr>
        <w:br/>
      </w:r>
      <w:r w:rsidR="00F6025F" w:rsidRPr="00B96427">
        <w:rPr>
          <w:color w:val="000000"/>
          <w:sz w:val="28"/>
          <w:szCs w:val="28"/>
        </w:rPr>
        <w:t>201</w:t>
      </w:r>
      <w:r w:rsidR="00F6025F">
        <w:rPr>
          <w:color w:val="000000"/>
          <w:sz w:val="28"/>
          <w:szCs w:val="28"/>
        </w:rPr>
        <w:t>7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по кругу обследованных организаций </w:t>
      </w:r>
      <w:r w:rsidR="00E8650D">
        <w:rPr>
          <w:color w:val="000000"/>
          <w:sz w:val="28"/>
          <w:szCs w:val="28"/>
        </w:rPr>
        <w:t xml:space="preserve">составила </w:t>
      </w:r>
      <w:r w:rsidR="00635E96" w:rsidRPr="00635E96">
        <w:rPr>
          <w:color w:val="000000"/>
          <w:sz w:val="28"/>
          <w:szCs w:val="28"/>
        </w:rPr>
        <w:t>25408</w:t>
      </w:r>
      <w:r w:rsidR="00E8650D">
        <w:rPr>
          <w:color w:val="000000"/>
          <w:sz w:val="28"/>
          <w:szCs w:val="28"/>
        </w:rPr>
        <w:t xml:space="preserve"> рублей</w:t>
      </w:r>
      <w:r w:rsidR="00D92B76" w:rsidRPr="00D92B76">
        <w:rPr>
          <w:color w:val="000000"/>
          <w:sz w:val="28"/>
          <w:szCs w:val="28"/>
        </w:rPr>
        <w:t>.</w:t>
      </w:r>
    </w:p>
    <w:p w:rsidR="00A35954" w:rsidRDefault="00EA4C3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По укрупненным профессиональным группам (группам занятий) наибольшая заработная плата отмечена в группе «</w:t>
      </w:r>
      <w:r>
        <w:rPr>
          <w:color w:val="000000"/>
          <w:sz w:val="28"/>
          <w:szCs w:val="28"/>
        </w:rPr>
        <w:t>Р</w:t>
      </w:r>
      <w:r w:rsidRPr="00B96427">
        <w:rPr>
          <w:color w:val="000000"/>
          <w:sz w:val="28"/>
          <w:szCs w:val="28"/>
        </w:rPr>
        <w:t xml:space="preserve">уководители» – </w:t>
      </w:r>
      <w:r>
        <w:rPr>
          <w:color w:val="000000"/>
          <w:sz w:val="28"/>
          <w:szCs w:val="28"/>
        </w:rPr>
        <w:br/>
      </w:r>
      <w:r w:rsidR="00635E96" w:rsidRPr="00635E96">
        <w:rPr>
          <w:color w:val="000000"/>
          <w:sz w:val="28"/>
          <w:szCs w:val="28"/>
        </w:rPr>
        <w:t>46983</w:t>
      </w:r>
      <w:r w:rsidRPr="00B96427">
        <w:rPr>
          <w:color w:val="000000"/>
          <w:sz w:val="28"/>
          <w:szCs w:val="28"/>
        </w:rPr>
        <w:t xml:space="preserve"> рубл</w:t>
      </w:r>
      <w:r w:rsidR="00635E96">
        <w:rPr>
          <w:color w:val="000000"/>
          <w:sz w:val="28"/>
          <w:szCs w:val="28"/>
        </w:rPr>
        <w:t>я</w:t>
      </w:r>
      <w:r w:rsidRPr="00B96427">
        <w:rPr>
          <w:color w:val="000000"/>
          <w:sz w:val="28"/>
          <w:szCs w:val="28"/>
        </w:rPr>
        <w:t>, наименьшая – в группе «</w:t>
      </w:r>
      <w:r w:rsidR="00AF0902" w:rsidRPr="00AF0902">
        <w:rPr>
          <w:color w:val="000000"/>
          <w:sz w:val="28"/>
          <w:szCs w:val="28"/>
        </w:rPr>
        <w:t>Квалифицированные работники сельского и лесного хозяйства, рыбоводства и рыболовства</w:t>
      </w:r>
      <w:r w:rsidRPr="00B9642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  <w:t>(</w:t>
      </w:r>
      <w:r w:rsidR="00635E96">
        <w:rPr>
          <w:color w:val="000000"/>
          <w:sz w:val="28"/>
          <w:szCs w:val="28"/>
        </w:rPr>
        <w:t>1</w:t>
      </w:r>
      <w:r w:rsidR="00AF0902" w:rsidRPr="00AF0902">
        <w:rPr>
          <w:color w:val="000000"/>
          <w:sz w:val="28"/>
          <w:szCs w:val="28"/>
        </w:rPr>
        <w:t>0296</w:t>
      </w:r>
      <w:r w:rsidRPr="00B96427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EA4C37" w:rsidRPr="00B96427" w:rsidRDefault="00EA4C3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E10F7" w:rsidRDefault="00EA4C3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редняя начисленная заработная плата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работников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за октябрь 201</w:t>
      </w:r>
      <w:r w:rsidR="00BE10F7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F6025F" w:rsidRPr="00F6025F" w:rsidRDefault="00F6025F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(рублей)</w:t>
      </w:r>
    </w:p>
    <w:p w:rsidR="00BE10F7" w:rsidRPr="00E217F2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A35954" w:rsidRDefault="00EB79B3" w:rsidP="00A35954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305550" cy="264795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10F7" w:rsidRPr="00B96427" w:rsidRDefault="00BE10F7" w:rsidP="00EA4C37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lastRenderedPageBreak/>
        <w:t xml:space="preserve">Заработная плата работников организаций негосударственных форм собственности по большинству укрупненных групп занятий </w:t>
      </w:r>
      <w:r w:rsidR="001103B9" w:rsidRPr="00B96427">
        <w:rPr>
          <w:color w:val="000000"/>
          <w:sz w:val="28"/>
          <w:szCs w:val="28"/>
        </w:rPr>
        <w:t xml:space="preserve">заметно </w:t>
      </w:r>
      <w:r w:rsidRPr="00B96427">
        <w:rPr>
          <w:color w:val="000000"/>
          <w:sz w:val="28"/>
          <w:szCs w:val="28"/>
        </w:rPr>
        <w:t xml:space="preserve">превышала заработную плату аналогичных профессиональных групп в государственных </w:t>
      </w:r>
      <w:r w:rsidR="001103B9"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 xml:space="preserve">и муниципальных организациях </w:t>
      </w:r>
      <w:r w:rsidR="001103B9">
        <w:rPr>
          <w:color w:val="000000"/>
          <w:sz w:val="28"/>
          <w:szCs w:val="28"/>
        </w:rPr>
        <w:t xml:space="preserve">– </w:t>
      </w:r>
      <w:r w:rsidRPr="00B96427">
        <w:rPr>
          <w:color w:val="000000"/>
          <w:sz w:val="28"/>
          <w:szCs w:val="28"/>
        </w:rPr>
        <w:t>в 1,</w:t>
      </w:r>
      <w:r w:rsidR="00250A67" w:rsidRPr="00250A67">
        <w:rPr>
          <w:color w:val="000000"/>
          <w:sz w:val="28"/>
          <w:szCs w:val="28"/>
        </w:rPr>
        <w:t>8</w:t>
      </w:r>
      <w:r w:rsidR="003C0B94">
        <w:rPr>
          <w:color w:val="000000"/>
          <w:sz w:val="28"/>
          <w:szCs w:val="28"/>
        </w:rPr>
        <w:t>-3,3</w:t>
      </w:r>
      <w:r w:rsidRPr="00B96427">
        <w:rPr>
          <w:color w:val="000000"/>
          <w:sz w:val="28"/>
          <w:szCs w:val="28"/>
        </w:rPr>
        <w:t xml:space="preserve"> раза. Исключение составила только профессиональная группа «Квалифицированные работники сельского</w:t>
      </w:r>
      <w:r w:rsidR="006A7E8F" w:rsidRPr="006A7E8F">
        <w:rPr>
          <w:color w:val="000000"/>
          <w:sz w:val="28"/>
          <w:szCs w:val="28"/>
        </w:rPr>
        <w:t xml:space="preserve"> </w:t>
      </w:r>
      <w:r w:rsidR="006A7E8F">
        <w:rPr>
          <w:color w:val="000000"/>
          <w:sz w:val="28"/>
          <w:szCs w:val="28"/>
        </w:rPr>
        <w:br/>
        <w:t>и</w:t>
      </w:r>
      <w:r w:rsidRPr="00B96427">
        <w:rPr>
          <w:color w:val="000000"/>
          <w:sz w:val="28"/>
          <w:szCs w:val="28"/>
        </w:rPr>
        <w:t xml:space="preserve"> лесного </w:t>
      </w:r>
      <w:r w:rsidR="005A7A5F">
        <w:rPr>
          <w:color w:val="000000"/>
          <w:sz w:val="28"/>
          <w:szCs w:val="28"/>
        </w:rPr>
        <w:t>хозяйства</w:t>
      </w:r>
      <w:r w:rsidRPr="00B96427">
        <w:rPr>
          <w:color w:val="000000"/>
          <w:sz w:val="28"/>
          <w:szCs w:val="28"/>
        </w:rPr>
        <w:t>,</w:t>
      </w:r>
      <w:r w:rsidR="005A7A5F">
        <w:rPr>
          <w:color w:val="000000"/>
          <w:sz w:val="28"/>
          <w:szCs w:val="28"/>
        </w:rPr>
        <w:t xml:space="preserve"> </w:t>
      </w:r>
      <w:r w:rsidR="005A7A5F" w:rsidRPr="00B96427">
        <w:rPr>
          <w:color w:val="000000"/>
          <w:sz w:val="28"/>
          <w:szCs w:val="28"/>
        </w:rPr>
        <w:t>рыболовства</w:t>
      </w:r>
      <w:r w:rsidR="005A7A5F">
        <w:rPr>
          <w:color w:val="000000"/>
          <w:sz w:val="28"/>
          <w:szCs w:val="28"/>
        </w:rPr>
        <w:t xml:space="preserve"> и</w:t>
      </w:r>
      <w:r w:rsidR="005A7A5F"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 xml:space="preserve">рыбоводства», по которой средняя заработная плата работников государственных и муниципальных организаций </w:t>
      </w:r>
      <w:r w:rsidR="0029732D">
        <w:rPr>
          <w:color w:val="000000"/>
          <w:sz w:val="28"/>
          <w:szCs w:val="28"/>
        </w:rPr>
        <w:t>сложилась</w:t>
      </w:r>
      <w:r w:rsidRPr="00B96427">
        <w:rPr>
          <w:color w:val="000000"/>
          <w:sz w:val="28"/>
          <w:szCs w:val="28"/>
        </w:rPr>
        <w:t xml:space="preserve"> </w:t>
      </w:r>
      <w:r w:rsidR="001103B9" w:rsidRPr="00B96427">
        <w:rPr>
          <w:color w:val="000000"/>
          <w:sz w:val="28"/>
          <w:szCs w:val="28"/>
        </w:rPr>
        <w:t xml:space="preserve">на </w:t>
      </w:r>
      <w:r w:rsidR="003C0B94">
        <w:rPr>
          <w:color w:val="000000"/>
          <w:sz w:val="28"/>
          <w:szCs w:val="28"/>
        </w:rPr>
        <w:t>47</w:t>
      </w:r>
      <w:r w:rsidR="001103B9" w:rsidRPr="00B96427">
        <w:rPr>
          <w:color w:val="000000"/>
          <w:sz w:val="28"/>
          <w:szCs w:val="28"/>
        </w:rPr>
        <w:t>,</w:t>
      </w:r>
      <w:r w:rsidR="003C0B94">
        <w:rPr>
          <w:color w:val="000000"/>
          <w:sz w:val="28"/>
          <w:szCs w:val="28"/>
        </w:rPr>
        <w:t>1</w:t>
      </w:r>
      <w:r w:rsidR="001103B9" w:rsidRPr="00B96427">
        <w:rPr>
          <w:color w:val="000000"/>
          <w:sz w:val="28"/>
          <w:szCs w:val="28"/>
        </w:rPr>
        <w:t xml:space="preserve"> процента</w:t>
      </w:r>
      <w:r w:rsidR="001103B9" w:rsidRPr="001103B9">
        <w:rPr>
          <w:color w:val="000000"/>
          <w:sz w:val="28"/>
          <w:szCs w:val="28"/>
        </w:rPr>
        <w:t xml:space="preserve"> </w:t>
      </w:r>
      <w:r w:rsidR="001103B9" w:rsidRPr="00B96427">
        <w:rPr>
          <w:color w:val="000000"/>
          <w:sz w:val="28"/>
          <w:szCs w:val="28"/>
        </w:rPr>
        <w:t>выше</w:t>
      </w:r>
      <w:r w:rsidRPr="00B96427">
        <w:rPr>
          <w:color w:val="000000"/>
          <w:sz w:val="28"/>
          <w:szCs w:val="28"/>
        </w:rPr>
        <w:t>, чем негосударственных.</w:t>
      </w:r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BE10F7" w:rsidP="00EA4C37">
      <w:pPr>
        <w:shd w:val="clear" w:color="auto" w:fill="FFFFFF"/>
        <w:spacing w:line="30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Средняя начисленная заработная плата работников по </w:t>
      </w:r>
      <w:r w:rsidR="0029732D"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и формам собственности организаций за октябрь 201</w:t>
      </w:r>
      <w:r w:rsidR="001103B9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1103B9" w:rsidRPr="00EA4C37" w:rsidRDefault="001103B9" w:rsidP="00EA4C3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1103B9" w:rsidP="0020345D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210300" cy="3457575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4C37" w:rsidRDefault="00EA4C37" w:rsidP="00EA4C3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BE10F7" w:rsidRDefault="00BE10F7" w:rsidP="00EA4C37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Размер заработной платы мужчин значительно превышает заработную плату женщин, что, в первую очередь, объясняется занятостью женщин в более низкооплачиваемых видах экономической деятельности. Средняя заработная плата женщин (включая единовременные выплаты) в целом по обследованным видам экономической деятельности составила </w:t>
      </w:r>
      <w:r w:rsidR="00250A67" w:rsidRPr="00250A67">
        <w:rPr>
          <w:color w:val="000000"/>
          <w:sz w:val="28"/>
          <w:szCs w:val="28"/>
        </w:rPr>
        <w:t>55</w:t>
      </w:r>
      <w:r w:rsidR="0020345D">
        <w:rPr>
          <w:color w:val="000000"/>
          <w:sz w:val="28"/>
          <w:szCs w:val="28"/>
        </w:rPr>
        <w:t>,1</w:t>
      </w:r>
      <w:r w:rsidRPr="00B96427">
        <w:rPr>
          <w:color w:val="000000"/>
          <w:sz w:val="28"/>
          <w:szCs w:val="28"/>
        </w:rPr>
        <w:t xml:space="preserve"> процента от с</w:t>
      </w:r>
      <w:r w:rsidR="00D11465">
        <w:rPr>
          <w:color w:val="000000"/>
          <w:sz w:val="28"/>
          <w:szCs w:val="28"/>
        </w:rPr>
        <w:t xml:space="preserve">редней заработной платы мужчин. </w:t>
      </w:r>
      <w:r w:rsidRPr="00B96427">
        <w:rPr>
          <w:color w:val="000000"/>
          <w:sz w:val="28"/>
          <w:szCs w:val="28"/>
        </w:rPr>
        <w:t xml:space="preserve">По </w:t>
      </w:r>
      <w:r w:rsidR="00D11465">
        <w:rPr>
          <w:color w:val="000000"/>
          <w:sz w:val="28"/>
          <w:szCs w:val="28"/>
        </w:rPr>
        <w:t>обследованным</w:t>
      </w:r>
      <w:r w:rsidRPr="00B96427">
        <w:rPr>
          <w:color w:val="000000"/>
          <w:sz w:val="28"/>
          <w:szCs w:val="28"/>
        </w:rPr>
        <w:t xml:space="preserve"> видам экономической деятельности это соотношение </w:t>
      </w:r>
      <w:r w:rsidR="00CA1B10">
        <w:rPr>
          <w:color w:val="000000"/>
          <w:sz w:val="28"/>
          <w:szCs w:val="28"/>
        </w:rPr>
        <w:t>варьировалось</w:t>
      </w:r>
      <w:r w:rsidRPr="00B96427">
        <w:rPr>
          <w:color w:val="000000"/>
          <w:sz w:val="28"/>
          <w:szCs w:val="28"/>
        </w:rPr>
        <w:t xml:space="preserve"> от </w:t>
      </w:r>
      <w:r w:rsidR="00D11465" w:rsidRPr="00C77E9A">
        <w:rPr>
          <w:color w:val="000000"/>
          <w:sz w:val="28"/>
          <w:szCs w:val="28"/>
        </w:rPr>
        <w:t>6</w:t>
      </w:r>
      <w:r w:rsidR="00C77E9A" w:rsidRPr="00C77E9A">
        <w:rPr>
          <w:color w:val="000000"/>
          <w:sz w:val="28"/>
          <w:szCs w:val="28"/>
        </w:rPr>
        <w:t>8</w:t>
      </w:r>
      <w:r w:rsidR="00D11465" w:rsidRPr="00C77E9A">
        <w:rPr>
          <w:color w:val="000000"/>
          <w:sz w:val="28"/>
          <w:szCs w:val="28"/>
        </w:rPr>
        <w:t>,</w:t>
      </w:r>
      <w:r w:rsidR="00C77E9A" w:rsidRPr="00C77E9A">
        <w:rPr>
          <w:color w:val="000000"/>
          <w:sz w:val="28"/>
          <w:szCs w:val="28"/>
        </w:rPr>
        <w:t>4</w:t>
      </w:r>
      <w:r w:rsidRPr="00C77E9A">
        <w:rPr>
          <w:color w:val="000000"/>
          <w:sz w:val="28"/>
          <w:szCs w:val="28"/>
        </w:rPr>
        <w:t xml:space="preserve"> процента </w:t>
      </w:r>
      <w:r w:rsidR="00CA1B10" w:rsidRPr="00C77E9A">
        <w:rPr>
          <w:color w:val="000000"/>
          <w:sz w:val="28"/>
          <w:szCs w:val="28"/>
        </w:rPr>
        <w:br/>
      </w:r>
      <w:r w:rsidR="00D11465" w:rsidRPr="00C77E9A">
        <w:rPr>
          <w:color w:val="000000"/>
          <w:sz w:val="28"/>
          <w:szCs w:val="28"/>
        </w:rPr>
        <w:t xml:space="preserve">в </w:t>
      </w:r>
      <w:r w:rsidR="00C77E9A">
        <w:rPr>
          <w:color w:val="000000"/>
          <w:sz w:val="28"/>
          <w:szCs w:val="28"/>
        </w:rPr>
        <w:t xml:space="preserve">транспортировке и хранении </w:t>
      </w:r>
      <w:r w:rsidRPr="00C77E9A">
        <w:rPr>
          <w:color w:val="000000"/>
          <w:sz w:val="28"/>
          <w:szCs w:val="28"/>
        </w:rPr>
        <w:t xml:space="preserve">до </w:t>
      </w:r>
      <w:r w:rsidR="005A7A5F">
        <w:rPr>
          <w:color w:val="000000"/>
          <w:sz w:val="28"/>
          <w:szCs w:val="28"/>
        </w:rPr>
        <w:t>141,7</w:t>
      </w:r>
      <w:r w:rsidRPr="00C77E9A">
        <w:rPr>
          <w:color w:val="000000"/>
          <w:sz w:val="28"/>
          <w:szCs w:val="28"/>
        </w:rPr>
        <w:t xml:space="preserve"> процента</w:t>
      </w:r>
      <w:r w:rsidR="00D11465">
        <w:rPr>
          <w:color w:val="000000"/>
          <w:sz w:val="28"/>
          <w:szCs w:val="28"/>
        </w:rPr>
        <w:t xml:space="preserve"> в</w:t>
      </w:r>
      <w:r w:rsidR="005A7A5F">
        <w:rPr>
          <w:color w:val="000000"/>
          <w:sz w:val="28"/>
          <w:szCs w:val="28"/>
        </w:rPr>
        <w:t xml:space="preserve"> обрабатывающих производствах</w:t>
      </w:r>
      <w:r w:rsidRPr="00B96427">
        <w:rPr>
          <w:color w:val="000000"/>
          <w:sz w:val="28"/>
          <w:szCs w:val="28"/>
        </w:rPr>
        <w:t>.</w:t>
      </w:r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4C37" w:rsidRPr="00C77E9A" w:rsidRDefault="00EA4C37" w:rsidP="00EA4C3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92B76">
        <w:rPr>
          <w:color w:val="000000"/>
          <w:sz w:val="28"/>
          <w:szCs w:val="28"/>
        </w:rPr>
        <w:lastRenderedPageBreak/>
        <w:t xml:space="preserve">По всем </w:t>
      </w:r>
      <w:r>
        <w:rPr>
          <w:color w:val="000000"/>
          <w:sz w:val="28"/>
          <w:szCs w:val="28"/>
        </w:rPr>
        <w:t>профессиональным группам работников</w:t>
      </w:r>
      <w:r w:rsidRPr="00D92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B27F33">
        <w:rPr>
          <w:color w:val="000000"/>
          <w:sz w:val="28"/>
          <w:szCs w:val="28"/>
        </w:rPr>
        <w:t xml:space="preserve">редняя начисленная заработная плата </w:t>
      </w:r>
      <w:r w:rsidRPr="00D92B76">
        <w:rPr>
          <w:color w:val="000000"/>
          <w:sz w:val="28"/>
          <w:szCs w:val="28"/>
        </w:rPr>
        <w:t>женщин отста</w:t>
      </w:r>
      <w:r>
        <w:rPr>
          <w:color w:val="000000"/>
          <w:sz w:val="28"/>
          <w:szCs w:val="28"/>
        </w:rPr>
        <w:t>вала</w:t>
      </w:r>
      <w:r w:rsidRPr="00D92B76">
        <w:rPr>
          <w:color w:val="000000"/>
          <w:sz w:val="28"/>
          <w:szCs w:val="28"/>
        </w:rPr>
        <w:t xml:space="preserve"> от заработной платы мужчин</w:t>
      </w:r>
      <w:r w:rsidR="00C77E9A">
        <w:rPr>
          <w:color w:val="000000"/>
          <w:sz w:val="28"/>
          <w:szCs w:val="28"/>
        </w:rPr>
        <w:t xml:space="preserve">, </w:t>
      </w:r>
      <w:r w:rsidR="00C77E9A">
        <w:rPr>
          <w:color w:val="000000"/>
          <w:sz w:val="28"/>
          <w:szCs w:val="28"/>
        </w:rPr>
        <w:br/>
        <w:t>кроме специалистов высшего уровня и служащих, заняты</w:t>
      </w:r>
      <w:r w:rsidR="005A7A5F">
        <w:rPr>
          <w:color w:val="000000"/>
          <w:sz w:val="28"/>
          <w:szCs w:val="28"/>
        </w:rPr>
        <w:t>х</w:t>
      </w:r>
      <w:r w:rsidR="00C77E9A">
        <w:rPr>
          <w:color w:val="000000"/>
          <w:sz w:val="28"/>
          <w:szCs w:val="28"/>
        </w:rPr>
        <w:t xml:space="preserve"> подготовкой </w:t>
      </w:r>
      <w:r w:rsidR="00C77E9A">
        <w:rPr>
          <w:color w:val="000000"/>
          <w:sz w:val="28"/>
          <w:szCs w:val="28"/>
        </w:rPr>
        <w:br/>
        <w:t>и оформлением документации, учетом и обслуживанием.</w:t>
      </w:r>
    </w:p>
    <w:p w:rsidR="00EA4C37" w:rsidRDefault="00EA4C3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Средняя начисленная заработная плата работников по профессиональным</w:t>
      </w:r>
      <w:r w:rsidR="000812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br/>
        <w:t>группам и полу за октябрь 201</w:t>
      </w:r>
      <w:r w:rsidR="000812F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D11465" w:rsidRDefault="00D11465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</w:p>
    <w:p w:rsidR="007C29A8" w:rsidRDefault="007C29A8" w:rsidP="007C29A8">
      <w:pPr>
        <w:pStyle w:val="af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315075" cy="2962275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29A8" w:rsidRDefault="007C29A8" w:rsidP="004D2AE0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sectPr w:rsidR="007C29A8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85" w:rsidRDefault="00796085" w:rsidP="007B71EC">
      <w:r>
        <w:separator/>
      </w:r>
    </w:p>
  </w:endnote>
  <w:endnote w:type="continuationSeparator" w:id="0">
    <w:p w:rsidR="00796085" w:rsidRDefault="00796085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85" w:rsidRDefault="00796085" w:rsidP="007B71EC">
      <w:r>
        <w:separator/>
      </w:r>
    </w:p>
  </w:footnote>
  <w:footnote w:type="continuationSeparator" w:id="0">
    <w:p w:rsidR="00796085" w:rsidRDefault="00796085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1A7D"/>
    <w:rsid w:val="00082D83"/>
    <w:rsid w:val="00087931"/>
    <w:rsid w:val="00087FC3"/>
    <w:rsid w:val="00091FB9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0F1E2C"/>
    <w:rsid w:val="001024FD"/>
    <w:rsid w:val="00102D4A"/>
    <w:rsid w:val="0010409F"/>
    <w:rsid w:val="001043BD"/>
    <w:rsid w:val="001103B9"/>
    <w:rsid w:val="00120465"/>
    <w:rsid w:val="001300A3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25B8"/>
    <w:rsid w:val="001E447F"/>
    <w:rsid w:val="0020278F"/>
    <w:rsid w:val="0020345D"/>
    <w:rsid w:val="00203BBC"/>
    <w:rsid w:val="00206D75"/>
    <w:rsid w:val="002122C7"/>
    <w:rsid w:val="00214A99"/>
    <w:rsid w:val="00217ED6"/>
    <w:rsid w:val="002265C3"/>
    <w:rsid w:val="00226D52"/>
    <w:rsid w:val="002348C8"/>
    <w:rsid w:val="00237E6A"/>
    <w:rsid w:val="00247AA7"/>
    <w:rsid w:val="00247DD7"/>
    <w:rsid w:val="00250A67"/>
    <w:rsid w:val="00252327"/>
    <w:rsid w:val="00253AD5"/>
    <w:rsid w:val="0025543E"/>
    <w:rsid w:val="00255D9E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41B9"/>
    <w:rsid w:val="002D7285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749FE"/>
    <w:rsid w:val="0038108C"/>
    <w:rsid w:val="0038271D"/>
    <w:rsid w:val="00384E98"/>
    <w:rsid w:val="0038630D"/>
    <w:rsid w:val="00390A29"/>
    <w:rsid w:val="00394F4C"/>
    <w:rsid w:val="00397BEF"/>
    <w:rsid w:val="003A6595"/>
    <w:rsid w:val="003A7359"/>
    <w:rsid w:val="003C0B94"/>
    <w:rsid w:val="003D0170"/>
    <w:rsid w:val="003D1776"/>
    <w:rsid w:val="003E04EA"/>
    <w:rsid w:val="003F030D"/>
    <w:rsid w:val="003F553C"/>
    <w:rsid w:val="003F7207"/>
    <w:rsid w:val="00401567"/>
    <w:rsid w:val="004042FD"/>
    <w:rsid w:val="00407DAF"/>
    <w:rsid w:val="00414FCC"/>
    <w:rsid w:val="00420296"/>
    <w:rsid w:val="00420789"/>
    <w:rsid w:val="00421127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2AE0"/>
    <w:rsid w:val="004D48D8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53A7"/>
    <w:rsid w:val="00552C4F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A7A5F"/>
    <w:rsid w:val="005B7971"/>
    <w:rsid w:val="005C0381"/>
    <w:rsid w:val="005C232B"/>
    <w:rsid w:val="005C7D83"/>
    <w:rsid w:val="005C7EDF"/>
    <w:rsid w:val="005C7F6E"/>
    <w:rsid w:val="005D76D7"/>
    <w:rsid w:val="005E0EF8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5E96"/>
    <w:rsid w:val="00636ECD"/>
    <w:rsid w:val="00641C32"/>
    <w:rsid w:val="006515CE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A7E8F"/>
    <w:rsid w:val="006B0323"/>
    <w:rsid w:val="006B1A1C"/>
    <w:rsid w:val="006B1F68"/>
    <w:rsid w:val="006C16B9"/>
    <w:rsid w:val="006D4328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67D1"/>
    <w:rsid w:val="007229BA"/>
    <w:rsid w:val="0072789F"/>
    <w:rsid w:val="0073389A"/>
    <w:rsid w:val="00741AD8"/>
    <w:rsid w:val="00747AB7"/>
    <w:rsid w:val="007610DC"/>
    <w:rsid w:val="0076437A"/>
    <w:rsid w:val="00764C27"/>
    <w:rsid w:val="007713DF"/>
    <w:rsid w:val="007725E6"/>
    <w:rsid w:val="00780C23"/>
    <w:rsid w:val="0078650A"/>
    <w:rsid w:val="00786C8F"/>
    <w:rsid w:val="00786D6A"/>
    <w:rsid w:val="00796085"/>
    <w:rsid w:val="007A330D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F163D"/>
    <w:rsid w:val="007F3C6E"/>
    <w:rsid w:val="0081578E"/>
    <w:rsid w:val="00820D2A"/>
    <w:rsid w:val="008238FA"/>
    <w:rsid w:val="00825421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8F3E51"/>
    <w:rsid w:val="009045BA"/>
    <w:rsid w:val="009055FA"/>
    <w:rsid w:val="009057DE"/>
    <w:rsid w:val="00905F19"/>
    <w:rsid w:val="009232EF"/>
    <w:rsid w:val="009366D5"/>
    <w:rsid w:val="009406E3"/>
    <w:rsid w:val="00944459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440D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35954"/>
    <w:rsid w:val="00A37949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0231"/>
    <w:rsid w:val="00A9433D"/>
    <w:rsid w:val="00A9575A"/>
    <w:rsid w:val="00A95D84"/>
    <w:rsid w:val="00AB1517"/>
    <w:rsid w:val="00AB3021"/>
    <w:rsid w:val="00AB406C"/>
    <w:rsid w:val="00AC19DA"/>
    <w:rsid w:val="00AC27BB"/>
    <w:rsid w:val="00AC425D"/>
    <w:rsid w:val="00AC433D"/>
    <w:rsid w:val="00AC4E5C"/>
    <w:rsid w:val="00AD0FBB"/>
    <w:rsid w:val="00AD1372"/>
    <w:rsid w:val="00AD239F"/>
    <w:rsid w:val="00AF0668"/>
    <w:rsid w:val="00AF0902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22D74"/>
    <w:rsid w:val="00B25D4B"/>
    <w:rsid w:val="00B26633"/>
    <w:rsid w:val="00B26957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557F"/>
    <w:rsid w:val="00B83E42"/>
    <w:rsid w:val="00B83FAA"/>
    <w:rsid w:val="00B948C6"/>
    <w:rsid w:val="00BA1024"/>
    <w:rsid w:val="00BB1187"/>
    <w:rsid w:val="00BB7AAE"/>
    <w:rsid w:val="00BC016F"/>
    <w:rsid w:val="00BC080A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3103A"/>
    <w:rsid w:val="00C4267C"/>
    <w:rsid w:val="00C45B76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77E9A"/>
    <w:rsid w:val="00C82B00"/>
    <w:rsid w:val="00C84CB1"/>
    <w:rsid w:val="00C8538E"/>
    <w:rsid w:val="00C93280"/>
    <w:rsid w:val="00C97066"/>
    <w:rsid w:val="00CA1B10"/>
    <w:rsid w:val="00CA24C8"/>
    <w:rsid w:val="00CB1F06"/>
    <w:rsid w:val="00CB2F03"/>
    <w:rsid w:val="00CB360C"/>
    <w:rsid w:val="00CB57A1"/>
    <w:rsid w:val="00CB7033"/>
    <w:rsid w:val="00CD2005"/>
    <w:rsid w:val="00CE2C7B"/>
    <w:rsid w:val="00CF4720"/>
    <w:rsid w:val="00CF7A51"/>
    <w:rsid w:val="00D0575A"/>
    <w:rsid w:val="00D071E9"/>
    <w:rsid w:val="00D11465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2D92"/>
    <w:rsid w:val="00D55733"/>
    <w:rsid w:val="00D57718"/>
    <w:rsid w:val="00D70CD6"/>
    <w:rsid w:val="00D7474D"/>
    <w:rsid w:val="00D8326F"/>
    <w:rsid w:val="00D92B76"/>
    <w:rsid w:val="00D94C8A"/>
    <w:rsid w:val="00D9599F"/>
    <w:rsid w:val="00D97486"/>
    <w:rsid w:val="00D97C03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217F2"/>
    <w:rsid w:val="00E262F4"/>
    <w:rsid w:val="00E2746A"/>
    <w:rsid w:val="00E32407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68FD"/>
    <w:rsid w:val="00ED7C7B"/>
    <w:rsid w:val="00EE1E1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025F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6.9808027923211639E-3"/>
          <c:y val="4.2415869020089959E-2"/>
          <c:w val="0.98255355443206716"/>
          <c:h val="0.46419732849378897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3"/>
              <c:layout>
                <c:manualLayout>
                  <c:x val="2.3902752337226748E-3"/>
                  <c:y val="9.212688004443150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3438279006333025E-3"/>
                  <c:y val="1.078011636378153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442308759736067E-4"/>
                  <c:y val="1.517249192771768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1457541191381555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46983</c:v>
                </c:pt>
                <c:pt idx="1">
                  <c:v>29909</c:v>
                </c:pt>
                <c:pt idx="2">
                  <c:v>24850</c:v>
                </c:pt>
                <c:pt idx="3">
                  <c:v>16690</c:v>
                </c:pt>
                <c:pt idx="4">
                  <c:v>14253</c:v>
                </c:pt>
                <c:pt idx="5">
                  <c:v>10296</c:v>
                </c:pt>
                <c:pt idx="6">
                  <c:v>26754</c:v>
                </c:pt>
                <c:pt idx="7">
                  <c:v>27874</c:v>
                </c:pt>
                <c:pt idx="8">
                  <c:v>12811</c:v>
                </c:pt>
              </c:numCache>
            </c:numRef>
          </c:val>
        </c:ser>
        <c:gapWidth val="156"/>
        <c:axId val="91757568"/>
        <c:axId val="91759360"/>
      </c:barChart>
      <c:catAx>
        <c:axId val="91757568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759360"/>
        <c:crosses val="autoZero"/>
        <c:auto val="1"/>
        <c:lblAlgn val="ctr"/>
        <c:lblOffset val="100"/>
      </c:catAx>
      <c:valAx>
        <c:axId val="91759360"/>
        <c:scaling>
          <c:orientation val="minMax"/>
        </c:scaling>
        <c:delete val="1"/>
        <c:axPos val="l"/>
        <c:numFmt formatCode="General" sourceLinked="1"/>
        <c:tickLblPos val="none"/>
        <c:crossAx val="917575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1.4445356907073732E-2"/>
          <c:y val="4.8561969954760704E-2"/>
          <c:w val="0.97633093409336102"/>
          <c:h val="0.4237915950161402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 формы собственности</c:v>
                </c:pt>
              </c:strCache>
            </c:strRef>
          </c:tx>
          <c:dLbls>
            <c:dLbl>
              <c:idx val="0"/>
              <c:layout>
                <c:manualLayout>
                  <c:x val="-1.2506642191198476E-2"/>
                  <c:y val="1.3758556562339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9960019990005203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9950024987506582E-3"/>
                  <c:y val="7.246194225721798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9950024987506582E-3"/>
                  <c:y val="1.333333333333334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9960710432668471E-3"/>
                  <c:y val="1.19191919191919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3295838271060173E-17"/>
                  <c:y val="-1.333333333333334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9950024987506582E-3"/>
                  <c:y val="6.666666666666671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9489557670321659E-3"/>
                  <c:y val="7.8787878787878792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9030642642062745E-3"/>
                  <c:y val="1.1780800127256841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39228</c:v>
                </c:pt>
                <c:pt idx="1">
                  <c:v>28859</c:v>
                </c:pt>
                <c:pt idx="2">
                  <c:v>23034</c:v>
                </c:pt>
                <c:pt idx="3">
                  <c:v>15437</c:v>
                </c:pt>
                <c:pt idx="4">
                  <c:v>11870</c:v>
                </c:pt>
                <c:pt idx="5">
                  <c:v>11089</c:v>
                </c:pt>
                <c:pt idx="6">
                  <c:v>14598</c:v>
                </c:pt>
                <c:pt idx="7">
                  <c:v>15749</c:v>
                </c:pt>
                <c:pt idx="8">
                  <c:v>11407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Негосударственные формы собственности</c:v>
                </c:pt>
              </c:strCache>
            </c:strRef>
          </c:tx>
          <c:dLbls>
            <c:dLbl>
              <c:idx val="5"/>
              <c:layout>
                <c:manualLayout>
                  <c:x val="1.2131942096195012E-2"/>
                  <c:y val="1.7171717171717171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418439716312056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90524</c:v>
                </c:pt>
                <c:pt idx="1">
                  <c:v>51455</c:v>
                </c:pt>
                <c:pt idx="2">
                  <c:v>42880</c:v>
                </c:pt>
                <c:pt idx="3">
                  <c:v>31500</c:v>
                </c:pt>
                <c:pt idx="4">
                  <c:v>39612</c:v>
                </c:pt>
                <c:pt idx="5">
                  <c:v>7537</c:v>
                </c:pt>
                <c:pt idx="6">
                  <c:v>38688</c:v>
                </c:pt>
                <c:pt idx="7">
                  <c:v>41994</c:v>
                </c:pt>
                <c:pt idx="8">
                  <c:v>32847</c:v>
                </c:pt>
              </c:numCache>
            </c:numRef>
          </c:val>
        </c:ser>
        <c:gapWidth val="56"/>
        <c:axId val="91800704"/>
        <c:axId val="91802240"/>
      </c:barChart>
      <c:catAx>
        <c:axId val="91800704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802240"/>
        <c:crosses val="autoZero"/>
        <c:auto val="1"/>
        <c:lblAlgn val="ctr"/>
        <c:lblOffset val="100"/>
      </c:catAx>
      <c:valAx>
        <c:axId val="91802240"/>
        <c:scaling>
          <c:orientation val="minMax"/>
        </c:scaling>
        <c:delete val="1"/>
        <c:axPos val="l"/>
        <c:numFmt formatCode="General" sourceLinked="1"/>
        <c:tickLblPos val="none"/>
        <c:crossAx val="91800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6289541080092391"/>
          <c:w val="0.99983978229715154"/>
          <c:h val="9.6378238823689233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2.4302297283135512E-2"/>
          <c:y val="3.8626594942958788E-2"/>
          <c:w val="0.96580735627224679"/>
          <c:h val="0.43096229132974695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0"/>
              <c:layout>
                <c:manualLayout>
                  <c:x val="2.0104543626859694E-3"/>
                  <c:y val="1.285313307558919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062726176115802E-2"/>
                  <c:y val="1.104116484154134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104543626859694E-3"/>
                  <c:y val="1.713796058269064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2062726176115802E-2"/>
                  <c:y val="1.713796058269064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713796058269064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0419757542369956E-3"/>
                  <c:y val="1.761802589586328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0104543626859694E-3"/>
                  <c:y val="1.285347043701801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2.0121957011103426E-3"/>
                  <c:y val="5.8727877524306924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60718</c:v>
                </c:pt>
                <c:pt idx="1">
                  <c:v>28958</c:v>
                </c:pt>
                <c:pt idx="2">
                  <c:v>31163</c:v>
                </c:pt>
                <c:pt idx="3">
                  <c:v>15184</c:v>
                </c:pt>
                <c:pt idx="4">
                  <c:v>22348</c:v>
                </c:pt>
                <c:pt idx="5">
                  <c:v>10588</c:v>
                </c:pt>
                <c:pt idx="6">
                  <c:v>27230</c:v>
                </c:pt>
                <c:pt idx="7">
                  <c:v>29531</c:v>
                </c:pt>
                <c:pt idx="8">
                  <c:v>14536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1.0055304172951213E-2"/>
                  <c:y val="1.0660585743613784E-2"/>
                </c:manualLayout>
              </c:layout>
              <c:showVal val="1"/>
            </c:dLbl>
            <c:dLbl>
              <c:idx val="1"/>
              <c:layout>
                <c:manualLayout>
                  <c:x val="1.0055279579799199E-2"/>
                  <c:y val="1.6310075636432358E-2"/>
                </c:manualLayout>
              </c:layout>
              <c:showVal val="1"/>
            </c:dLbl>
            <c:dLbl>
              <c:idx val="2"/>
              <c:layout>
                <c:manualLayout>
                  <c:x val="8.0441920031407467E-3"/>
                  <c:y val="1.4945786018392949E-2"/>
                </c:manualLayout>
              </c:layout>
              <c:showVal val="1"/>
            </c:dLbl>
            <c:dLbl>
              <c:idx val="3"/>
              <c:layout>
                <c:manualLayout>
                  <c:x val="2.0134621290553399E-3"/>
                  <c:y val="1.5549662975932636E-2"/>
                </c:manualLayout>
              </c:layout>
              <c:showVal val="1"/>
            </c:dLbl>
            <c:dLbl>
              <c:idx val="4"/>
              <c:layout>
                <c:manualLayout>
                  <c:x val="8.0448252171132478E-3"/>
                  <c:y val="5.3606731035227371E-4"/>
                </c:manualLayout>
              </c:layout>
              <c:showVal val="1"/>
            </c:dLbl>
            <c:dLbl>
              <c:idx val="5"/>
              <c:layout>
                <c:manualLayout>
                  <c:x val="4.0239164917413106E-3"/>
                  <c:y val="1.6086067647713718E-2"/>
                </c:manualLayout>
              </c:layout>
              <c:showVal val="1"/>
            </c:dLbl>
            <c:dLbl>
              <c:idx val="6"/>
              <c:layout>
                <c:manualLayout>
                  <c:x val="1.0055279579799199E-2"/>
                  <c:y val="1.5549662975932596E-2"/>
                </c:manualLayout>
              </c:layout>
              <c:showVal val="1"/>
            </c:dLbl>
            <c:dLbl>
              <c:idx val="7"/>
              <c:layout>
                <c:manualLayout>
                  <c:x val="6.033182503770748E-3"/>
                  <c:y val="1.1041293105688557E-2"/>
                </c:manualLayout>
              </c:layout>
              <c:showVal val="1"/>
            </c:dLbl>
            <c:dLbl>
              <c:idx val="8"/>
              <c:layout>
                <c:manualLayout>
                  <c:x val="8.0441920031407467E-3"/>
                  <c:y val="2.097409738949727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41547</c:v>
                </c:pt>
                <c:pt idx="1">
                  <c:v>30143</c:v>
                </c:pt>
                <c:pt idx="2">
                  <c:v>22982</c:v>
                </c:pt>
                <c:pt idx="3">
                  <c:v>16926</c:v>
                </c:pt>
                <c:pt idx="4">
                  <c:v>13065</c:v>
                </c:pt>
                <c:pt idx="5">
                  <c:v>9191</c:v>
                </c:pt>
                <c:pt idx="6">
                  <c:v>20898</c:v>
                </c:pt>
                <c:pt idx="7">
                  <c:v>14179</c:v>
                </c:pt>
                <c:pt idx="8">
                  <c:v>11600</c:v>
                </c:pt>
              </c:numCache>
            </c:numRef>
          </c:val>
        </c:ser>
        <c:gapWidth val="57"/>
        <c:axId val="91991424"/>
        <c:axId val="91886720"/>
      </c:barChart>
      <c:catAx>
        <c:axId val="91991424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886720"/>
        <c:crosses val="autoZero"/>
        <c:auto val="1"/>
        <c:lblAlgn val="ctr"/>
        <c:lblOffset val="100"/>
      </c:catAx>
      <c:valAx>
        <c:axId val="91886720"/>
        <c:scaling>
          <c:orientation val="minMax"/>
        </c:scaling>
        <c:delete val="1"/>
        <c:axPos val="l"/>
        <c:numFmt formatCode="General" sourceLinked="1"/>
        <c:tickLblPos val="none"/>
        <c:crossAx val="91991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554637118324119"/>
          <c:y val="0.91167497953431065"/>
          <c:w val="0.36400533643701777"/>
          <c:h val="8.7487826079617831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0.01252</cdr:x>
      <cdr:y>0.27574</cdr:y>
    </cdr:from>
    <cdr:to>
      <cdr:x>1</cdr:x>
      <cdr:y>0.27574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>
          <a:off x="82755" y="730146"/>
          <a:ext cx="6226605" cy="0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0.86012</cdr:x>
      <cdr:y>0.03502</cdr:y>
    </cdr:from>
    <cdr:to>
      <cdr:x>0.98852</cdr:x>
      <cdr:y>0.23209</cdr:y>
    </cdr:to>
    <cdr:sp macro="" textlink="">
      <cdr:nvSpPr>
        <cdr:cNvPr id="7" name="Скругленная прямоугольная выноска 6"/>
        <cdr:cNvSpPr>
          <a:spLocks xmlns:a="http://schemas.openxmlformats.org/drawingml/2006/main" noChangeAspect="1"/>
        </cdr:cNvSpPr>
      </cdr:nvSpPr>
      <cdr:spPr>
        <a:xfrm xmlns:a="http://schemas.openxmlformats.org/drawingml/2006/main">
          <a:off x="5423530" y="92725"/>
          <a:ext cx="809632" cy="521845"/>
        </a:xfrm>
        <a:prstGeom xmlns:a="http://schemas.openxmlformats.org/drawingml/2006/main" prst="wedgeRoundRectCallout">
          <a:avLst>
            <a:gd name="adj1" fmla="val 3559"/>
            <a:gd name="adj2" fmla="val 69477"/>
            <a:gd name="adj3" fmla="val 16667"/>
          </a:avLst>
        </a:prstGeom>
        <a:noFill xmlns:a="http://schemas.openxmlformats.org/drawingml/2006/main"/>
        <a:ln xmlns:a="http://schemas.openxmlformats.org/drawingml/2006/main" w="9525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0" tIns="0" rIns="0" bIns="0" anchor="ctr" anchorCtr="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в среднем </a:t>
          </a:r>
          <a:b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</a:br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по всем категориям (25408)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6890-6302-47BA-A9AE-C42E74B3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33</cp:revision>
  <cp:lastPrinted>2018-03-23T07:14:00Z</cp:lastPrinted>
  <dcterms:created xsi:type="dcterms:W3CDTF">2018-03-26T01:18:00Z</dcterms:created>
  <dcterms:modified xsi:type="dcterms:W3CDTF">2018-04-02T02:45:00Z</dcterms:modified>
</cp:coreProperties>
</file>