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ПРЕДИСЛОВИЕ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С 1 по 30 августа 2021 года, во исполнение Федерального закона от 21 июля 2005 г. № 108-ФЗ «О Всероссийской сельскохозяйственной переписи» и постановления Правительства Российской Федерации от 29 августа 2020 г. № 1315 «Об организации сельскохозяйственной микропереписи 2021 года», на территории страны впервые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в российской и международной практике проведена сельскохозяйственная микроперепись с охватом не менее 30% от общей совокупности объектов переписи.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Основным документом, регламентирующим проведение сельскохозяйственной микропереписи, являются Основные методологические и организационные положения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по подготовке и проведению сельскохозяйственной микропереписи</w:t>
      </w:r>
      <w:r w:rsidR="00AA119D">
        <w:rPr>
          <w:rStyle w:val="a5"/>
          <w:rFonts w:ascii="Arial" w:hAnsi="Arial" w:cs="Arial"/>
          <w:sz w:val="24"/>
          <w:szCs w:val="24"/>
        </w:rPr>
        <w:footnoteReference w:id="1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Разработка итогов сельскохозяйственной микропереписи 2021 года произведена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по состоянию на 1 августа 2021 года.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>В настояще</w:t>
      </w:r>
      <w:r w:rsidR="00850955">
        <w:rPr>
          <w:rFonts w:ascii="Arial" w:hAnsi="Arial" w:cs="Arial"/>
          <w:sz w:val="24"/>
          <w:szCs w:val="24"/>
        </w:rPr>
        <w:t>й</w:t>
      </w:r>
      <w:r w:rsidRPr="00124538">
        <w:rPr>
          <w:rFonts w:ascii="Arial" w:hAnsi="Arial" w:cs="Arial"/>
          <w:sz w:val="24"/>
          <w:szCs w:val="24"/>
        </w:rPr>
        <w:t xml:space="preserve"> </w:t>
      </w:r>
      <w:r w:rsidR="00850955">
        <w:rPr>
          <w:rFonts w:ascii="Arial" w:hAnsi="Arial" w:cs="Arial"/>
          <w:sz w:val="24"/>
          <w:szCs w:val="24"/>
        </w:rPr>
        <w:t>публикации</w:t>
      </w:r>
      <w:r w:rsidRPr="00124538">
        <w:rPr>
          <w:rFonts w:ascii="Arial" w:hAnsi="Arial" w:cs="Arial"/>
          <w:sz w:val="24"/>
          <w:szCs w:val="24"/>
        </w:rPr>
        <w:t xml:space="preserve"> представлены окончательные итоги сельскохозяйственной микропереписи в разрезе категорий сельскохозяйственных производителей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 xml:space="preserve">по </w:t>
      </w:r>
      <w:r w:rsidR="00A30B50">
        <w:rPr>
          <w:rFonts w:ascii="Arial" w:hAnsi="Arial" w:cs="Arial"/>
          <w:sz w:val="24"/>
          <w:szCs w:val="24"/>
        </w:rPr>
        <w:t>Красноярскому краю</w:t>
      </w:r>
      <w:r w:rsidRPr="00124538">
        <w:rPr>
          <w:rFonts w:ascii="Arial" w:hAnsi="Arial" w:cs="Arial"/>
          <w:sz w:val="24"/>
          <w:szCs w:val="24"/>
        </w:rPr>
        <w:t xml:space="preserve">, по показателям, вошедшим в перечень сведений, подлежащих включению в состав окончательных итогов сельскохозяйственной микропереписи </w:t>
      </w:r>
      <w:r w:rsidR="00A30B50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2021 года</w:t>
      </w:r>
      <w:r w:rsidR="00AA119D">
        <w:rPr>
          <w:rStyle w:val="a5"/>
          <w:rFonts w:ascii="Arial" w:hAnsi="Arial" w:cs="Arial"/>
          <w:sz w:val="24"/>
          <w:szCs w:val="24"/>
        </w:rPr>
        <w:footnoteReference w:id="2"/>
      </w:r>
      <w:r w:rsidRPr="00124538">
        <w:rPr>
          <w:rFonts w:ascii="Arial" w:hAnsi="Arial" w:cs="Arial"/>
          <w:sz w:val="24"/>
          <w:szCs w:val="24"/>
        </w:rPr>
        <w:t>.</w:t>
      </w:r>
    </w:p>
    <w:p w:rsidR="00124538" w:rsidRPr="00124538" w:rsidRDefault="00124538" w:rsidP="006D0C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24538">
        <w:rPr>
          <w:rFonts w:ascii="Arial" w:hAnsi="Arial" w:cs="Arial"/>
          <w:sz w:val="24"/>
          <w:szCs w:val="24"/>
        </w:rPr>
        <w:t xml:space="preserve">Публикация включает информацию о числе объектов микропереписи, в том числе осуществлявших сельскохозяйственную деятельность, земельных ресурсах </w:t>
      </w:r>
      <w:r w:rsidR="00AA31D3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 xml:space="preserve">и их использовании, структуре сельскохозяйственных угодий, размерах посевных площадей сельскохозяйственных культур по видам, многолетних насаждений и ягодных культур по группам, поголовье сельскохозяйственных животных по группам и видам скота и птицы, об использовании площади теплиц и парников. Приводится информация </w:t>
      </w:r>
      <w:r w:rsidR="00AA31D3">
        <w:rPr>
          <w:rFonts w:ascii="Arial" w:hAnsi="Arial" w:cs="Arial"/>
          <w:sz w:val="24"/>
          <w:szCs w:val="24"/>
        </w:rPr>
        <w:br/>
      </w:r>
      <w:r w:rsidRPr="00124538">
        <w:rPr>
          <w:rFonts w:ascii="Arial" w:hAnsi="Arial" w:cs="Arial"/>
          <w:sz w:val="24"/>
          <w:szCs w:val="24"/>
        </w:rPr>
        <w:t>о производственной инфраструктуре сельскохозяйственных организаций, крестьянских (фермерских) хозяйств и индивидуальных предпринимателей, а также условиях ведения ими хозяйственной деятельности.</w:t>
      </w:r>
    </w:p>
    <w:p w:rsidR="00124538" w:rsidRDefault="00850955" w:rsidP="006D0C0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Настоящая</w:t>
      </w:r>
      <w:r w:rsidR="00124538" w:rsidRPr="001245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публикация</w:t>
      </w:r>
      <w:r w:rsidR="00124538" w:rsidRPr="00124538">
        <w:rPr>
          <w:rFonts w:ascii="Arial" w:hAnsi="Arial" w:cs="Arial"/>
          <w:sz w:val="24"/>
          <w:szCs w:val="24"/>
        </w:rPr>
        <w:t xml:space="preserve"> содержит комплексную таблицу с основными итогами сельскохозяйственных</w:t>
      </w:r>
      <w:r w:rsidR="00816126" w:rsidRPr="00816126">
        <w:rPr>
          <w:rFonts w:ascii="Arial" w:hAnsi="Arial" w:cs="Arial"/>
          <w:sz w:val="24"/>
          <w:szCs w:val="24"/>
        </w:rPr>
        <w:t xml:space="preserve"> </w:t>
      </w:r>
      <w:r w:rsidR="00124538" w:rsidRPr="00124538">
        <w:rPr>
          <w:rFonts w:ascii="Arial" w:hAnsi="Arial" w:cs="Arial"/>
          <w:sz w:val="24"/>
          <w:szCs w:val="24"/>
        </w:rPr>
        <w:t>переписей 2016 и 2021 г</w:t>
      </w:r>
      <w:r>
        <w:rPr>
          <w:rFonts w:ascii="Arial" w:hAnsi="Arial" w:cs="Arial"/>
          <w:sz w:val="24"/>
          <w:szCs w:val="24"/>
        </w:rPr>
        <w:t>г. в разрезе категорий хозяйств</w:t>
      </w:r>
      <w:r w:rsidR="00124538" w:rsidRPr="00124538">
        <w:rPr>
          <w:rFonts w:ascii="Arial" w:hAnsi="Arial" w:cs="Arial"/>
          <w:sz w:val="24"/>
          <w:szCs w:val="24"/>
        </w:rPr>
        <w:t xml:space="preserve">. </w:t>
      </w:r>
      <w:r w:rsidR="00AA31D3">
        <w:rPr>
          <w:rFonts w:ascii="Arial" w:hAnsi="Arial" w:cs="Arial"/>
          <w:sz w:val="24"/>
          <w:szCs w:val="24"/>
        </w:rPr>
        <w:br/>
      </w:r>
      <w:r w:rsidR="00124538">
        <w:rPr>
          <w:rFonts w:ascii="Arial" w:hAnsi="Arial" w:cs="Arial"/>
          <w:sz w:val="28"/>
          <w:szCs w:val="28"/>
        </w:rPr>
        <w:br w:type="page"/>
      </w:r>
    </w:p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lastRenderedPageBreak/>
        <w:t>СПИСОК СОКРАЩЕНИЙ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га – гектар</w:t>
      </w:r>
    </w:p>
    <w:p w:rsidR="00124538" w:rsidRPr="00AA119D" w:rsidRDefault="00AA119D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м²</w:t>
      </w:r>
      <w:r w:rsidR="00124538" w:rsidRPr="00AA119D">
        <w:rPr>
          <w:rFonts w:ascii="Arial" w:hAnsi="Arial" w:cs="Arial"/>
          <w:sz w:val="24"/>
          <w:szCs w:val="24"/>
        </w:rPr>
        <w:t xml:space="preserve"> – квадратный метр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т – тонна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proofErr w:type="spellStart"/>
      <w:r w:rsidRPr="00AA119D">
        <w:rPr>
          <w:rFonts w:ascii="Arial" w:hAnsi="Arial" w:cs="Arial"/>
          <w:sz w:val="24"/>
          <w:szCs w:val="24"/>
        </w:rPr>
        <w:t>шт</w:t>
      </w:r>
      <w:proofErr w:type="spellEnd"/>
      <w:r w:rsidRPr="00AA119D">
        <w:rPr>
          <w:rFonts w:ascii="Arial" w:hAnsi="Arial" w:cs="Arial"/>
          <w:sz w:val="24"/>
          <w:szCs w:val="24"/>
        </w:rPr>
        <w:t xml:space="preserve"> – штука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г. – год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ВСХП-2016 – Всероссийская сельскохозяйственная перепись 2016 года</w:t>
      </w:r>
    </w:p>
    <w:p w:rsidR="00124538" w:rsidRPr="00AA119D" w:rsidRDefault="00124538" w:rsidP="00A30B50">
      <w:p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СХМП-2021 – Сельскохозяйственная микроперепись 2021 года</w:t>
      </w: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AA119D" w:rsidRDefault="00AA119D" w:rsidP="00124538">
      <w:pPr>
        <w:rPr>
          <w:rFonts w:ascii="Arial" w:hAnsi="Arial" w:cs="Arial"/>
          <w:b/>
          <w:bCs/>
          <w:sz w:val="28"/>
          <w:szCs w:val="28"/>
        </w:rPr>
      </w:pPr>
    </w:p>
    <w:p w:rsidR="00124538" w:rsidRPr="00124538" w:rsidRDefault="00124538" w:rsidP="00A30B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24538">
        <w:rPr>
          <w:rFonts w:ascii="Arial" w:hAnsi="Arial" w:cs="Arial"/>
          <w:b/>
          <w:bCs/>
          <w:sz w:val="28"/>
          <w:szCs w:val="28"/>
        </w:rPr>
        <w:t>В публикации приняты условные обозначения: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- – явление отсутствует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 – значение показателя меньше 1</w:t>
      </w:r>
    </w:p>
    <w:p w:rsidR="00124538" w:rsidRPr="00AA119D" w:rsidRDefault="00124538" w:rsidP="00A30B50">
      <w:pPr>
        <w:ind w:left="851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0,0 – значение показателя меньше 0,1</w:t>
      </w:r>
    </w:p>
    <w:p w:rsidR="00124538" w:rsidRPr="00AA119D" w:rsidRDefault="00902DFD" w:rsidP="00A30B50">
      <w:pPr>
        <w:ind w:left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124538" w:rsidRPr="00AA119D">
        <w:rPr>
          <w:rFonts w:ascii="Arial" w:hAnsi="Arial" w:cs="Arial"/>
          <w:sz w:val="24"/>
          <w:szCs w:val="24"/>
        </w:rPr>
        <w:t xml:space="preserve"> – данные не публикуются в целях обеспечения конфиденциальности первичных статистических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 xml:space="preserve">данных, полученных от респондентов, в соответствии </w:t>
      </w:r>
      <w:r w:rsidR="007F5316">
        <w:rPr>
          <w:rFonts w:ascii="Arial" w:hAnsi="Arial" w:cs="Arial"/>
          <w:sz w:val="24"/>
          <w:szCs w:val="24"/>
        </w:rPr>
        <w:br/>
      </w:r>
      <w:r w:rsidR="00124538" w:rsidRPr="00AA119D">
        <w:rPr>
          <w:rFonts w:ascii="Arial" w:hAnsi="Arial" w:cs="Arial"/>
          <w:sz w:val="24"/>
          <w:szCs w:val="24"/>
        </w:rPr>
        <w:t>с Федеральным законом от 29 ноября</w:t>
      </w:r>
      <w:r w:rsidR="00AA119D">
        <w:rPr>
          <w:rFonts w:ascii="Arial" w:hAnsi="Arial" w:cs="Arial"/>
          <w:sz w:val="24"/>
          <w:szCs w:val="24"/>
        </w:rPr>
        <w:t xml:space="preserve"> 2007 г. № </w:t>
      </w:r>
      <w:r w:rsidR="00124538" w:rsidRPr="00AA119D">
        <w:rPr>
          <w:rFonts w:ascii="Arial" w:hAnsi="Arial" w:cs="Arial"/>
          <w:sz w:val="24"/>
          <w:szCs w:val="24"/>
        </w:rPr>
        <w:t>282-ФЗ «Об официальном статистическом учете и системе государственной</w:t>
      </w:r>
      <w:r w:rsidR="00AA119D">
        <w:rPr>
          <w:rFonts w:ascii="Arial" w:hAnsi="Arial" w:cs="Arial"/>
          <w:sz w:val="24"/>
          <w:szCs w:val="24"/>
        </w:rPr>
        <w:t xml:space="preserve"> </w:t>
      </w:r>
      <w:r w:rsidR="00124538" w:rsidRPr="00AA119D">
        <w:rPr>
          <w:rFonts w:ascii="Arial" w:hAnsi="Arial" w:cs="Arial"/>
          <w:sz w:val="24"/>
          <w:szCs w:val="24"/>
        </w:rPr>
        <w:t>статистики в Российской Федерации» (п. 5, ст. 4; ч. 1, ст. 9)</w:t>
      </w:r>
    </w:p>
    <w:p w:rsidR="00AA119D" w:rsidRDefault="00AA119D" w:rsidP="00124538">
      <w:pPr>
        <w:rPr>
          <w:rFonts w:ascii="Arial" w:hAnsi="Arial" w:cs="Arial"/>
          <w:sz w:val="24"/>
          <w:szCs w:val="24"/>
        </w:rPr>
      </w:pPr>
    </w:p>
    <w:p w:rsidR="00124538" w:rsidRPr="00AA119D" w:rsidRDefault="00124538" w:rsidP="00AA119D">
      <w:pPr>
        <w:jc w:val="both"/>
        <w:rPr>
          <w:rFonts w:ascii="Arial" w:hAnsi="Arial" w:cs="Arial"/>
          <w:sz w:val="24"/>
          <w:szCs w:val="24"/>
        </w:rPr>
      </w:pPr>
      <w:r w:rsidRPr="00AA119D">
        <w:rPr>
          <w:rFonts w:ascii="Arial" w:hAnsi="Arial" w:cs="Arial"/>
          <w:sz w:val="24"/>
          <w:szCs w:val="24"/>
        </w:rPr>
        <w:t>В отдельных случаях незначительные ра</w:t>
      </w:r>
      <w:r w:rsidR="00AA119D">
        <w:rPr>
          <w:rFonts w:ascii="Arial" w:hAnsi="Arial" w:cs="Arial"/>
          <w:sz w:val="24"/>
          <w:szCs w:val="24"/>
        </w:rPr>
        <w:t xml:space="preserve">схождения между итогом и суммой </w:t>
      </w:r>
      <w:r w:rsidRPr="00AA119D">
        <w:rPr>
          <w:rFonts w:ascii="Arial" w:hAnsi="Arial" w:cs="Arial"/>
          <w:sz w:val="24"/>
          <w:szCs w:val="24"/>
        </w:rPr>
        <w:t>данных объясняются их округлением.</w:t>
      </w:r>
    </w:p>
    <w:p w:rsidR="00124538" w:rsidRDefault="00124538" w:rsidP="00124538"/>
    <w:sectPr w:rsidR="00124538" w:rsidSect="006D0C0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6D" w:rsidRDefault="007C086D" w:rsidP="00816126">
      <w:pPr>
        <w:spacing w:after="0" w:line="240" w:lineRule="auto"/>
      </w:pPr>
      <w:r>
        <w:separator/>
      </w:r>
    </w:p>
  </w:endnote>
  <w:endnote w:type="continuationSeparator" w:id="0">
    <w:p w:rsidR="007C086D" w:rsidRDefault="007C086D" w:rsidP="0081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6D" w:rsidRDefault="007C086D" w:rsidP="00816126">
      <w:pPr>
        <w:spacing w:after="0" w:line="240" w:lineRule="auto"/>
      </w:pPr>
      <w:r>
        <w:separator/>
      </w:r>
    </w:p>
  </w:footnote>
  <w:footnote w:type="continuationSeparator" w:id="0">
    <w:p w:rsidR="007C086D" w:rsidRDefault="007C086D" w:rsidP="00816126">
      <w:pPr>
        <w:spacing w:after="0" w:line="240" w:lineRule="auto"/>
      </w:pPr>
      <w:r>
        <w:continuationSeparator/>
      </w:r>
    </w:p>
  </w:footnote>
  <w:footnote w:id="1">
    <w:p w:rsidR="00AA119D" w:rsidRPr="00AA119D" w:rsidRDefault="00AA119D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30 ноября 2020 г. № 741 «Об утверждении Основных методологических и организационных положений по подготовке и проведению</w:t>
      </w:r>
      <w:r w:rsidRPr="00816126">
        <w:rPr>
          <w:rFonts w:cs="HeliosC"/>
          <w:sz w:val="14"/>
          <w:szCs w:val="14"/>
        </w:rPr>
        <w:t xml:space="preserve"> </w:t>
      </w:r>
      <w:r>
        <w:rPr>
          <w:rFonts w:ascii="HeliosC" w:hAnsi="HeliosC" w:cs="HeliosC"/>
          <w:sz w:val="14"/>
          <w:szCs w:val="14"/>
        </w:rPr>
        <w:t>сельскохозяйственной микропереписи 2021 года» с изменениями, утвержденными приказом Росстата 8 июля 2021 г. № 400.</w:t>
      </w:r>
    </w:p>
  </w:footnote>
  <w:footnote w:id="2">
    <w:p w:rsidR="00AA119D" w:rsidRDefault="00AA119D" w:rsidP="00AA119D">
      <w:pPr>
        <w:autoSpaceDE w:val="0"/>
        <w:autoSpaceDN w:val="0"/>
        <w:adjustRightInd w:val="0"/>
        <w:spacing w:after="0" w:line="240" w:lineRule="auto"/>
        <w:rPr>
          <w:rFonts w:ascii="HeliosC" w:hAnsi="HeliosC" w:cs="HeliosC"/>
          <w:sz w:val="14"/>
          <w:szCs w:val="14"/>
        </w:rPr>
      </w:pPr>
      <w:r>
        <w:rPr>
          <w:rStyle w:val="a5"/>
        </w:rPr>
        <w:footnoteRef/>
      </w:r>
      <w:r>
        <w:t xml:space="preserve"> </w:t>
      </w:r>
      <w:r>
        <w:rPr>
          <w:rFonts w:ascii="HeliosC" w:hAnsi="HeliosC" w:cs="HeliosC"/>
          <w:sz w:val="14"/>
          <w:szCs w:val="14"/>
        </w:rPr>
        <w:t>Приказ Росстата от 16 мая 2022 г. № 382 «Об утверждении перечня сведений, подлежащих включению в состав окончательных итогов</w:t>
      </w:r>
    </w:p>
    <w:p w:rsidR="00AA119D" w:rsidRDefault="00AA119D" w:rsidP="00AA119D">
      <w:pPr>
        <w:pStyle w:val="a3"/>
      </w:pPr>
      <w:r>
        <w:rPr>
          <w:rFonts w:ascii="HeliosC" w:hAnsi="HeliosC" w:cs="HeliosC"/>
          <w:sz w:val="14"/>
          <w:szCs w:val="14"/>
        </w:rPr>
        <w:t>сельскохозяйственной микропереписи 2021 года по Российской Федерации, субъектам Российской Федерации».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538"/>
    <w:rsid w:val="00124538"/>
    <w:rsid w:val="00316E6E"/>
    <w:rsid w:val="00502719"/>
    <w:rsid w:val="006D0C08"/>
    <w:rsid w:val="007B70C2"/>
    <w:rsid w:val="007C086D"/>
    <w:rsid w:val="007F5316"/>
    <w:rsid w:val="00816126"/>
    <w:rsid w:val="00850955"/>
    <w:rsid w:val="008C7D6A"/>
    <w:rsid w:val="00902DFD"/>
    <w:rsid w:val="00A30B50"/>
    <w:rsid w:val="00AA119D"/>
    <w:rsid w:val="00AA31D3"/>
    <w:rsid w:val="00BC2C69"/>
    <w:rsid w:val="00BC6FF3"/>
    <w:rsid w:val="00DA323A"/>
    <w:rsid w:val="00E00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1612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612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16126"/>
    <w:rPr>
      <w:vertAlign w:val="superscript"/>
    </w:rPr>
  </w:style>
  <w:style w:type="character" w:styleId="a6">
    <w:name w:val="Hyperlink"/>
    <w:basedOn w:val="a0"/>
    <w:uiPriority w:val="99"/>
    <w:unhideWhenUsed/>
    <w:rsid w:val="0081612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8FE2A-88CA-47A5-A40B-C25DE520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Босс</dc:creator>
  <cp:keywords/>
  <dc:description/>
  <cp:lastModifiedBy>P24_ZverevaVA</cp:lastModifiedBy>
  <cp:revision>6</cp:revision>
  <dcterms:created xsi:type="dcterms:W3CDTF">2023-01-27T01:47:00Z</dcterms:created>
  <dcterms:modified xsi:type="dcterms:W3CDTF">2023-02-01T02:09:00Z</dcterms:modified>
</cp:coreProperties>
</file>