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BD2FE7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BD2FE7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BD2FE7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BD2FE7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1F33D2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BD2FE7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1F33D2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BD2FE7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наличии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>, движении и состоянии основных фондов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  <w:t>Республики Хакасия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</w:t>
      </w:r>
      <w:r w:rsidR="00C016EC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454B3A" w:rsidRDefault="00BD2FE7" w:rsidP="00357CC1">
      <w:pPr>
        <w:spacing w:line="235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B3A">
        <w:rPr>
          <w:rFonts w:ascii="Arial" w:eastAsia="Times New Roman" w:hAnsi="Arial" w:cs="Arial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994D43" w:rsidRDefault="001F33D2" w:rsidP="00CF0798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2FE7" w:rsidTr="00BD2FE7">
        <w:tc>
          <w:tcPr>
            <w:tcW w:w="4927" w:type="dxa"/>
          </w:tcPr>
          <w:p w:rsidR="00BD2FE7" w:rsidRDefault="00BD2FE7" w:rsidP="00C016EC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BD2FE7" w:rsidRDefault="00BD2FE7" w:rsidP="00C016EC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7C64BB" w:rsidRDefault="00BD2FE7" w:rsidP="00CF0798">
      <w:pPr>
        <w:spacing w:line="257" w:lineRule="auto"/>
        <w:rPr>
          <w:sz w:val="28"/>
        </w:rPr>
      </w:pPr>
      <w:r>
        <w:rPr>
          <w:sz w:val="28"/>
        </w:rPr>
        <w:t xml:space="preserve">Полная учетная стоимость основных фондов Республики Хакасия </w:t>
      </w:r>
      <w:r>
        <w:rPr>
          <w:sz w:val="28"/>
        </w:rPr>
        <w:br/>
        <w:t>на конец 20</w:t>
      </w:r>
      <w:r w:rsidR="00C016EC">
        <w:rPr>
          <w:sz w:val="28"/>
        </w:rPr>
        <w:t>20</w:t>
      </w:r>
      <w:r>
        <w:rPr>
          <w:sz w:val="28"/>
        </w:rPr>
        <w:t xml:space="preserve"> года составила </w:t>
      </w:r>
      <w:r w:rsidR="00AA76DE">
        <w:rPr>
          <w:sz w:val="28"/>
        </w:rPr>
        <w:t>850,2</w:t>
      </w:r>
      <w:r>
        <w:rPr>
          <w:sz w:val="28"/>
        </w:rPr>
        <w:t xml:space="preserve"> миллиарда рублей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  <w:vertAlign w:val="superscript"/>
        </w:rPr>
        <w:t>)</w:t>
      </w:r>
      <w:r>
        <w:rPr>
          <w:sz w:val="28"/>
        </w:rPr>
        <w:t xml:space="preserve">, увеличившись за год </w:t>
      </w:r>
      <w:r>
        <w:rPr>
          <w:sz w:val="28"/>
        </w:rPr>
        <w:br/>
        <w:t xml:space="preserve">на </w:t>
      </w:r>
      <w:r w:rsidR="00CA6E6B">
        <w:rPr>
          <w:sz w:val="28"/>
        </w:rPr>
        <w:t>1,6</w:t>
      </w:r>
      <w:r>
        <w:rPr>
          <w:sz w:val="28"/>
        </w:rPr>
        <w:t xml:space="preserve"> процента.  </w:t>
      </w:r>
    </w:p>
    <w:p w:rsidR="007C64BB" w:rsidRDefault="00BD2FE7" w:rsidP="00CF0798">
      <w:pPr>
        <w:spacing w:line="257" w:lineRule="auto"/>
        <w:rPr>
          <w:sz w:val="28"/>
        </w:rPr>
      </w:pPr>
      <w:r>
        <w:rPr>
          <w:sz w:val="28"/>
        </w:rPr>
        <w:t>Наибольший удельный вес в общем объеме основных фондов республики приходился на следующие виды экономической деятельности: «Деятельность по операциям с недвижимым имуществом» (</w:t>
      </w:r>
      <w:r w:rsidR="00AA76DE">
        <w:rPr>
          <w:sz w:val="28"/>
        </w:rPr>
        <w:t>48,8</w:t>
      </w:r>
      <w:r>
        <w:rPr>
          <w:sz w:val="28"/>
        </w:rPr>
        <w:t xml:space="preserve"> процента), «Обеспечение электрической энергией, газом и паром; кондиционирование воздуха» </w:t>
      </w:r>
      <w:r>
        <w:rPr>
          <w:sz w:val="28"/>
        </w:rPr>
        <w:br/>
        <w:t>(</w:t>
      </w:r>
      <w:r w:rsidR="00AA76DE">
        <w:rPr>
          <w:sz w:val="28"/>
        </w:rPr>
        <w:t>18,8</w:t>
      </w:r>
      <w:r>
        <w:rPr>
          <w:sz w:val="28"/>
        </w:rPr>
        <w:t xml:space="preserve"> процента), «Транспортировка и хранение» </w:t>
      </w:r>
      <w:r w:rsidRPr="00366542">
        <w:rPr>
          <w:sz w:val="28"/>
        </w:rPr>
        <w:t>(</w:t>
      </w:r>
      <w:r w:rsidR="00AA76DE">
        <w:rPr>
          <w:sz w:val="28"/>
        </w:rPr>
        <w:t>7,1</w:t>
      </w:r>
      <w:r>
        <w:rPr>
          <w:sz w:val="28"/>
        </w:rPr>
        <w:t xml:space="preserve"> процента), «Обрабатывающие производства» (</w:t>
      </w:r>
      <w:r w:rsidR="00AA76DE">
        <w:rPr>
          <w:sz w:val="28"/>
        </w:rPr>
        <w:t>6,3</w:t>
      </w:r>
      <w:r>
        <w:rPr>
          <w:sz w:val="28"/>
        </w:rPr>
        <w:t xml:space="preserve"> процента), «Добыча полезных ископаемых</w:t>
      </w:r>
      <w:r w:rsidRPr="003B3E8C">
        <w:rPr>
          <w:sz w:val="28"/>
        </w:rPr>
        <w:t>» (</w:t>
      </w:r>
      <w:r w:rsidR="00AA76DE">
        <w:rPr>
          <w:sz w:val="28"/>
        </w:rPr>
        <w:t>4,7</w:t>
      </w:r>
      <w:r>
        <w:rPr>
          <w:sz w:val="28"/>
        </w:rPr>
        <w:t xml:space="preserve"> процента).</w:t>
      </w:r>
    </w:p>
    <w:p w:rsidR="007D7A13" w:rsidRDefault="00BD2FE7" w:rsidP="00CF0798">
      <w:pPr>
        <w:spacing w:line="257" w:lineRule="auto"/>
        <w:rPr>
          <w:sz w:val="28"/>
        </w:rPr>
      </w:pP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</w:t>
      </w:r>
      <w:r w:rsidR="00C016EC">
        <w:rPr>
          <w:sz w:val="28"/>
        </w:rPr>
        <w:t>20</w:t>
      </w:r>
      <w:r>
        <w:rPr>
          <w:sz w:val="28"/>
        </w:rPr>
        <w:t xml:space="preserve"> года в видовой структуре основных фондов преобладали здания – </w:t>
      </w:r>
      <w:r w:rsidR="00AA76DE">
        <w:rPr>
          <w:sz w:val="28"/>
        </w:rPr>
        <w:t>57,5</w:t>
      </w:r>
      <w:r>
        <w:rPr>
          <w:sz w:val="28"/>
        </w:rPr>
        <w:t xml:space="preserve"> процента. Машины и оборудование занимали </w:t>
      </w:r>
      <w:r w:rsidR="00AA76DE">
        <w:rPr>
          <w:sz w:val="28"/>
        </w:rPr>
        <w:t>18,8</w:t>
      </w:r>
      <w:r>
        <w:rPr>
          <w:sz w:val="28"/>
        </w:rPr>
        <w:t xml:space="preserve"> процента объема основных фондов, сооружения – </w:t>
      </w:r>
      <w:r w:rsidR="00AA76DE">
        <w:rPr>
          <w:sz w:val="28"/>
        </w:rPr>
        <w:t>18,3</w:t>
      </w:r>
      <w:r>
        <w:rPr>
          <w:sz w:val="28"/>
        </w:rPr>
        <w:t xml:space="preserve"> процента, транспортные 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 xml:space="preserve">средства – </w:t>
      </w:r>
      <w:r w:rsidR="00AA76DE">
        <w:rPr>
          <w:sz w:val="28"/>
        </w:rPr>
        <w:t>4,8</w:t>
      </w:r>
      <w:r>
        <w:rPr>
          <w:sz w:val="28"/>
        </w:rPr>
        <w:t xml:space="preserve"> процента. </w:t>
      </w:r>
    </w:p>
    <w:p w:rsidR="00AA76DE" w:rsidRDefault="00BD2FE7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01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</w:t>
      </w:r>
      <w:r w:rsidRPr="00336EF0">
        <w:rPr>
          <w:sz w:val="28"/>
          <w:szCs w:val="28"/>
        </w:rPr>
        <w:t xml:space="preserve">республике введено </w:t>
      </w:r>
      <w:r w:rsidR="00AA76DE">
        <w:rPr>
          <w:sz w:val="28"/>
          <w:szCs w:val="28"/>
        </w:rPr>
        <w:t>38,4</w:t>
      </w:r>
      <w:r w:rsidRPr="00336EF0">
        <w:rPr>
          <w:sz w:val="28"/>
          <w:szCs w:val="28"/>
        </w:rPr>
        <w:t xml:space="preserve"> миллиарда рублей основных фондов, из них новых основных фондов </w:t>
      </w:r>
      <w:r>
        <w:rPr>
          <w:sz w:val="28"/>
          <w:szCs w:val="28"/>
        </w:rPr>
        <w:t xml:space="preserve">– </w:t>
      </w:r>
      <w:r w:rsidR="00AA76DE">
        <w:rPr>
          <w:sz w:val="28"/>
          <w:szCs w:val="28"/>
        </w:rPr>
        <w:t>25,6</w:t>
      </w:r>
      <w:r>
        <w:rPr>
          <w:sz w:val="28"/>
          <w:szCs w:val="28"/>
        </w:rPr>
        <w:t xml:space="preserve"> миллиарда рублей</w:t>
      </w:r>
      <w:r w:rsidRPr="00D56F70">
        <w:rPr>
          <w:sz w:val="28"/>
          <w:szCs w:val="28"/>
        </w:rPr>
        <w:t xml:space="preserve">, коэффициент обновления </w:t>
      </w:r>
      <w:r>
        <w:rPr>
          <w:sz w:val="28"/>
          <w:szCs w:val="28"/>
        </w:rPr>
        <w:t xml:space="preserve">составил </w:t>
      </w:r>
      <w:r w:rsidR="00AA76DE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(в 201</w:t>
      </w:r>
      <w:r w:rsidR="00C016E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C016EC">
        <w:rPr>
          <w:sz w:val="28"/>
          <w:szCs w:val="28"/>
        </w:rPr>
        <w:t>8,7</w:t>
      </w:r>
      <w:r>
        <w:rPr>
          <w:sz w:val="28"/>
          <w:szCs w:val="28"/>
        </w:rPr>
        <w:t xml:space="preserve"> процента). Наиболее интенсивно обновились основные фонды в </w:t>
      </w:r>
      <w:r w:rsidR="00AA76DE">
        <w:rPr>
          <w:sz w:val="28"/>
          <w:szCs w:val="28"/>
        </w:rPr>
        <w:t xml:space="preserve">деятельности финансовой </w:t>
      </w:r>
      <w:r w:rsidR="00454B3A">
        <w:rPr>
          <w:sz w:val="28"/>
          <w:szCs w:val="28"/>
        </w:rPr>
        <w:br/>
      </w:r>
      <w:r w:rsidR="00AA76DE">
        <w:rPr>
          <w:sz w:val="28"/>
          <w:szCs w:val="28"/>
        </w:rPr>
        <w:t>и страховой (10,2 процента), торговле оптовой и розничной</w:t>
      </w:r>
      <w:r w:rsidR="00454B3A">
        <w:rPr>
          <w:sz w:val="28"/>
          <w:szCs w:val="28"/>
        </w:rPr>
        <w:t>,</w:t>
      </w:r>
      <w:r w:rsidR="00AA76DE">
        <w:rPr>
          <w:sz w:val="28"/>
          <w:szCs w:val="28"/>
        </w:rPr>
        <w:t xml:space="preserve"> ремонте автотранспортных средств и мотоциклов</w:t>
      </w:r>
      <w:r w:rsidR="00AA76DE" w:rsidRPr="009A54E3">
        <w:rPr>
          <w:sz w:val="28"/>
          <w:szCs w:val="28"/>
        </w:rPr>
        <w:t xml:space="preserve"> (</w:t>
      </w:r>
      <w:r w:rsidR="00AA76DE">
        <w:rPr>
          <w:sz w:val="28"/>
          <w:szCs w:val="28"/>
        </w:rPr>
        <w:t xml:space="preserve">8,9 процента), </w:t>
      </w:r>
      <w:r w:rsidR="00AA76DE" w:rsidRPr="009A54E3">
        <w:rPr>
          <w:sz w:val="28"/>
          <w:szCs w:val="28"/>
        </w:rPr>
        <w:t>добы</w:t>
      </w:r>
      <w:r w:rsidR="00AA76DE">
        <w:rPr>
          <w:sz w:val="28"/>
          <w:szCs w:val="28"/>
        </w:rPr>
        <w:t>че полезных ископаемых</w:t>
      </w:r>
      <w:r w:rsidR="00AA76DE" w:rsidRPr="009A54E3">
        <w:rPr>
          <w:sz w:val="28"/>
          <w:szCs w:val="28"/>
        </w:rPr>
        <w:t xml:space="preserve"> (</w:t>
      </w:r>
      <w:r w:rsidR="00AA76DE">
        <w:rPr>
          <w:sz w:val="28"/>
          <w:szCs w:val="28"/>
        </w:rPr>
        <w:t>8,7</w:t>
      </w:r>
      <w:r w:rsidR="00AA76DE" w:rsidRPr="009A54E3">
        <w:rPr>
          <w:sz w:val="28"/>
          <w:szCs w:val="28"/>
        </w:rPr>
        <w:t xml:space="preserve"> процента</w:t>
      </w:r>
      <w:r w:rsidR="00AA76DE">
        <w:rPr>
          <w:sz w:val="28"/>
          <w:szCs w:val="28"/>
        </w:rPr>
        <w:t xml:space="preserve">), деятельности в области информации и связи </w:t>
      </w:r>
      <w:r w:rsidR="00454B3A">
        <w:rPr>
          <w:sz w:val="28"/>
          <w:szCs w:val="28"/>
        </w:rPr>
        <w:br/>
      </w:r>
      <w:r w:rsidR="00AA76DE">
        <w:rPr>
          <w:sz w:val="28"/>
          <w:szCs w:val="28"/>
        </w:rPr>
        <w:t>(7,7 процента), деятельности в области здравоохранения и социальных услуг (</w:t>
      </w:r>
      <w:r w:rsidR="005F2FC1">
        <w:rPr>
          <w:sz w:val="28"/>
          <w:szCs w:val="28"/>
        </w:rPr>
        <w:t>5,2</w:t>
      </w:r>
      <w:r w:rsidR="00AA76DE">
        <w:rPr>
          <w:sz w:val="28"/>
          <w:szCs w:val="28"/>
        </w:rPr>
        <w:t xml:space="preserve"> процент</w:t>
      </w:r>
      <w:r w:rsidR="005F2FC1">
        <w:rPr>
          <w:sz w:val="28"/>
          <w:szCs w:val="28"/>
        </w:rPr>
        <w:t>а</w:t>
      </w:r>
      <w:r w:rsidR="00AA76DE">
        <w:rPr>
          <w:sz w:val="28"/>
          <w:szCs w:val="28"/>
        </w:rPr>
        <w:t>).</w:t>
      </w:r>
    </w:p>
    <w:p w:rsidR="0076636B" w:rsidRDefault="00BD2FE7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Выбытие основных фондов в 20</w:t>
      </w:r>
      <w:r w:rsidR="00C01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составило </w:t>
      </w:r>
      <w:r w:rsidR="000A754D">
        <w:rPr>
          <w:sz w:val="28"/>
          <w:szCs w:val="28"/>
        </w:rPr>
        <w:t>25,3</w:t>
      </w:r>
      <w:r>
        <w:rPr>
          <w:sz w:val="28"/>
          <w:szCs w:val="28"/>
        </w:rPr>
        <w:t xml:space="preserve"> миллиарда рублей, из них ликвидировано основных фондов на сумму </w:t>
      </w:r>
      <w:r w:rsidR="000A754D">
        <w:rPr>
          <w:sz w:val="28"/>
          <w:szCs w:val="28"/>
        </w:rPr>
        <w:t>13,2</w:t>
      </w:r>
      <w:r>
        <w:rPr>
          <w:sz w:val="28"/>
          <w:szCs w:val="28"/>
        </w:rPr>
        <w:t xml:space="preserve"> миллиарда рублей, коэффициент ликвидации составил </w:t>
      </w:r>
      <w:r w:rsidR="000A754D">
        <w:rPr>
          <w:sz w:val="28"/>
          <w:szCs w:val="28"/>
        </w:rPr>
        <w:t>1,6</w:t>
      </w:r>
      <w:r>
        <w:rPr>
          <w:sz w:val="28"/>
          <w:szCs w:val="28"/>
        </w:rPr>
        <w:t xml:space="preserve"> процента </w:t>
      </w:r>
      <w:r w:rsidRPr="00D56F70">
        <w:rPr>
          <w:sz w:val="28"/>
          <w:szCs w:val="28"/>
        </w:rPr>
        <w:t>(в 201</w:t>
      </w:r>
      <w:r w:rsidR="00C016EC">
        <w:rPr>
          <w:sz w:val="28"/>
          <w:szCs w:val="28"/>
        </w:rPr>
        <w:t>9</w:t>
      </w:r>
      <w:r w:rsidRPr="00D56F7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br/>
        <w:t>0,</w:t>
      </w:r>
      <w:r w:rsidR="00C016EC">
        <w:rPr>
          <w:sz w:val="28"/>
          <w:szCs w:val="28"/>
        </w:rPr>
        <w:t>3</w:t>
      </w:r>
      <w:r w:rsidRPr="00D56F70">
        <w:rPr>
          <w:sz w:val="28"/>
          <w:szCs w:val="28"/>
        </w:rPr>
        <w:t xml:space="preserve"> процента).</w:t>
      </w:r>
    </w:p>
    <w:p w:rsidR="00CF0798" w:rsidRDefault="001F33D2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</w:p>
    <w:p w:rsidR="005A41B8" w:rsidRPr="007D7A13" w:rsidRDefault="005A41B8" w:rsidP="005A41B8">
      <w:pPr>
        <w:pStyle w:val="2"/>
        <w:spacing w:after="0" w:line="240" w:lineRule="auto"/>
        <w:ind w:left="0"/>
        <w:jc w:val="both"/>
        <w:rPr>
          <w:vertAlign w:val="superscript"/>
        </w:rPr>
      </w:pPr>
      <w:r>
        <w:rPr>
          <w:vertAlign w:val="superscript"/>
        </w:rPr>
        <w:t xml:space="preserve">1) </w:t>
      </w:r>
      <w:r>
        <w:t>Без субъектов малого предпринимательства, с учетом переоценки основных фондов, проведенной коммерческими организациями на конец года.</w:t>
      </w:r>
    </w:p>
    <w:p w:rsidR="003A6C92" w:rsidRPr="007D7A13" w:rsidRDefault="001F33D2" w:rsidP="003A6C92">
      <w:pPr>
        <w:pStyle w:val="2"/>
        <w:spacing w:after="0" w:line="240" w:lineRule="auto"/>
        <w:ind w:left="0"/>
        <w:jc w:val="both"/>
        <w:rPr>
          <w:vertAlign w:val="superscript"/>
        </w:rPr>
      </w:pPr>
    </w:p>
    <w:p w:rsidR="003A6C92" w:rsidRDefault="00BD2FE7" w:rsidP="00A542E6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коэффициент </w:t>
      </w:r>
      <w:r w:rsidRPr="00D56F70">
        <w:rPr>
          <w:sz w:val="28"/>
          <w:szCs w:val="28"/>
        </w:rPr>
        <w:t>ликвид</w:t>
      </w:r>
      <w:r>
        <w:rPr>
          <w:sz w:val="28"/>
          <w:szCs w:val="28"/>
        </w:rPr>
        <w:t>ации</w:t>
      </w:r>
      <w:r w:rsidRPr="00D56F70">
        <w:rPr>
          <w:sz w:val="28"/>
          <w:szCs w:val="28"/>
        </w:rPr>
        <w:t xml:space="preserve"> основных фондов наблюдал</w:t>
      </w:r>
      <w:r>
        <w:rPr>
          <w:sz w:val="28"/>
          <w:szCs w:val="28"/>
        </w:rPr>
        <w:t>ся</w:t>
      </w:r>
      <w:r w:rsidRPr="00D56F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56F70">
        <w:rPr>
          <w:sz w:val="28"/>
          <w:szCs w:val="28"/>
        </w:rPr>
        <w:t>в</w:t>
      </w:r>
      <w:r w:rsidRPr="00C15F6D">
        <w:rPr>
          <w:sz w:val="28"/>
          <w:szCs w:val="28"/>
        </w:rPr>
        <w:t xml:space="preserve"> </w:t>
      </w:r>
      <w:r w:rsidR="000A754D">
        <w:rPr>
          <w:sz w:val="28"/>
          <w:szCs w:val="28"/>
        </w:rPr>
        <w:t>торговле оптовой и розничной</w:t>
      </w:r>
      <w:r w:rsidR="00454B3A">
        <w:rPr>
          <w:sz w:val="28"/>
          <w:szCs w:val="28"/>
        </w:rPr>
        <w:t>,</w:t>
      </w:r>
      <w:r w:rsidR="000A754D">
        <w:rPr>
          <w:sz w:val="28"/>
          <w:szCs w:val="28"/>
        </w:rPr>
        <w:t xml:space="preserve"> ремонте автотранспортных средств </w:t>
      </w:r>
      <w:r w:rsidR="00454B3A">
        <w:rPr>
          <w:sz w:val="28"/>
          <w:szCs w:val="28"/>
        </w:rPr>
        <w:br/>
      </w:r>
      <w:r w:rsidR="000A754D">
        <w:rPr>
          <w:sz w:val="28"/>
          <w:szCs w:val="28"/>
        </w:rPr>
        <w:t>и мотоциклов</w:t>
      </w:r>
      <w:r w:rsidR="000A754D" w:rsidRPr="009A54E3">
        <w:rPr>
          <w:sz w:val="28"/>
          <w:szCs w:val="28"/>
        </w:rPr>
        <w:t xml:space="preserve"> (</w:t>
      </w:r>
      <w:r w:rsidR="000A754D">
        <w:rPr>
          <w:sz w:val="28"/>
          <w:szCs w:val="28"/>
        </w:rPr>
        <w:t>2,9 процента), деятельности по операциям с недвижимым имуществом (2,5 процента),</w:t>
      </w:r>
      <w:r w:rsidR="000A754D" w:rsidRPr="000A754D">
        <w:rPr>
          <w:sz w:val="28"/>
          <w:szCs w:val="28"/>
        </w:rPr>
        <w:t xml:space="preserve"> </w:t>
      </w:r>
      <w:r w:rsidR="000A754D">
        <w:rPr>
          <w:sz w:val="28"/>
          <w:szCs w:val="28"/>
        </w:rPr>
        <w:t xml:space="preserve">деятельности в области информации и связи </w:t>
      </w:r>
      <w:r w:rsidR="00454B3A">
        <w:rPr>
          <w:sz w:val="28"/>
          <w:szCs w:val="28"/>
        </w:rPr>
        <w:br/>
      </w:r>
      <w:r w:rsidR="000A754D">
        <w:rPr>
          <w:sz w:val="28"/>
          <w:szCs w:val="28"/>
        </w:rPr>
        <w:t xml:space="preserve">(2,4 процента), </w:t>
      </w:r>
      <w:r>
        <w:rPr>
          <w:sz w:val="28"/>
          <w:szCs w:val="28"/>
        </w:rPr>
        <w:t>деятельности финансовой и страховой (</w:t>
      </w:r>
      <w:r w:rsidR="000A754D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процента),</w:t>
      </w:r>
      <w:r w:rsidR="000A754D">
        <w:rPr>
          <w:sz w:val="28"/>
          <w:szCs w:val="28"/>
        </w:rPr>
        <w:t xml:space="preserve"> обрабатывающих производствах (1,7 процента), </w:t>
      </w:r>
      <w:r>
        <w:rPr>
          <w:sz w:val="28"/>
          <w:szCs w:val="28"/>
        </w:rPr>
        <w:t xml:space="preserve">предоставлении прочих видов услуг </w:t>
      </w:r>
      <w:r w:rsidRPr="00C15F6D">
        <w:rPr>
          <w:sz w:val="28"/>
          <w:szCs w:val="28"/>
        </w:rPr>
        <w:t>(</w:t>
      </w:r>
      <w:r w:rsidR="000A754D">
        <w:rPr>
          <w:sz w:val="28"/>
          <w:szCs w:val="28"/>
        </w:rPr>
        <w:t>1,3 процента)</w:t>
      </w:r>
      <w:r>
        <w:rPr>
          <w:sz w:val="28"/>
          <w:szCs w:val="28"/>
        </w:rPr>
        <w:t>.</w:t>
      </w:r>
    </w:p>
    <w:p w:rsidR="007C64BB" w:rsidRDefault="00BD2FE7" w:rsidP="007C64BB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состояние основных фондов Республики Хакасия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="00454B3A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C01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характеризовалось их изношенностью на </w:t>
      </w:r>
      <w:r w:rsidR="00A90386">
        <w:rPr>
          <w:sz w:val="28"/>
          <w:szCs w:val="28"/>
        </w:rPr>
        <w:t>36,9</w:t>
      </w:r>
      <w:r>
        <w:rPr>
          <w:sz w:val="28"/>
          <w:szCs w:val="28"/>
        </w:rPr>
        <w:t xml:space="preserve"> </w:t>
      </w:r>
      <w:r w:rsidRPr="00D56F70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(в 201</w:t>
      </w:r>
      <w:r w:rsidR="00C016E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C016EC">
        <w:rPr>
          <w:sz w:val="28"/>
          <w:szCs w:val="28"/>
        </w:rPr>
        <w:t>34,6</w:t>
      </w:r>
      <w:r>
        <w:rPr>
          <w:sz w:val="28"/>
          <w:szCs w:val="28"/>
        </w:rPr>
        <w:t xml:space="preserve"> процента)</w:t>
      </w:r>
      <w:r w:rsidRPr="00D56F70">
        <w:rPr>
          <w:sz w:val="28"/>
          <w:szCs w:val="28"/>
        </w:rPr>
        <w:t xml:space="preserve">. Наиболее изношены основные фонды в </w:t>
      </w:r>
      <w:r w:rsidR="00A90386">
        <w:rPr>
          <w:sz w:val="28"/>
          <w:szCs w:val="28"/>
        </w:rPr>
        <w:t xml:space="preserve">строительстве – степень износа составила 70,8 процента, </w:t>
      </w:r>
      <w:r>
        <w:rPr>
          <w:sz w:val="28"/>
          <w:szCs w:val="28"/>
        </w:rPr>
        <w:t xml:space="preserve">обрабатывающих производствах – </w:t>
      </w:r>
      <w:r w:rsidR="00454B3A">
        <w:rPr>
          <w:sz w:val="28"/>
          <w:szCs w:val="28"/>
        </w:rPr>
        <w:br/>
      </w:r>
      <w:r w:rsidR="00A90386">
        <w:rPr>
          <w:sz w:val="28"/>
          <w:szCs w:val="28"/>
        </w:rPr>
        <w:t>66,7</w:t>
      </w:r>
      <w:r>
        <w:rPr>
          <w:sz w:val="28"/>
          <w:szCs w:val="28"/>
        </w:rPr>
        <w:t xml:space="preserve"> процента, </w:t>
      </w:r>
      <w:r w:rsidR="00A90386">
        <w:rPr>
          <w:sz w:val="28"/>
          <w:szCs w:val="28"/>
        </w:rPr>
        <w:t xml:space="preserve">транспортировке и хранении </w:t>
      </w:r>
      <w:r w:rsidR="00A90386" w:rsidRPr="00073D00">
        <w:rPr>
          <w:sz w:val="28"/>
          <w:szCs w:val="28"/>
        </w:rPr>
        <w:t xml:space="preserve">– </w:t>
      </w:r>
      <w:r w:rsidR="00A90386">
        <w:rPr>
          <w:sz w:val="28"/>
          <w:szCs w:val="28"/>
        </w:rPr>
        <w:t>60,5 процента, водоснабжении</w:t>
      </w:r>
      <w:r w:rsidR="00454B3A">
        <w:rPr>
          <w:sz w:val="28"/>
          <w:szCs w:val="28"/>
        </w:rPr>
        <w:t>,</w:t>
      </w:r>
      <w:r w:rsidR="00A90386">
        <w:rPr>
          <w:sz w:val="28"/>
          <w:szCs w:val="28"/>
        </w:rPr>
        <w:t xml:space="preserve"> водоотведении, организации сбора и утилизации отходов, деятельности </w:t>
      </w:r>
      <w:r w:rsidR="008C45AE">
        <w:rPr>
          <w:sz w:val="28"/>
          <w:szCs w:val="28"/>
        </w:rPr>
        <w:br/>
      </w:r>
      <w:r w:rsidR="00A90386">
        <w:rPr>
          <w:sz w:val="28"/>
          <w:szCs w:val="28"/>
        </w:rPr>
        <w:t xml:space="preserve">по ликвидации загрязнений – 59,1 процента, </w:t>
      </w:r>
      <w:r w:rsidR="00A90386" w:rsidRPr="009A54E3">
        <w:rPr>
          <w:sz w:val="28"/>
          <w:szCs w:val="28"/>
        </w:rPr>
        <w:t>добы</w:t>
      </w:r>
      <w:r w:rsidR="00A90386">
        <w:rPr>
          <w:sz w:val="28"/>
          <w:szCs w:val="28"/>
        </w:rPr>
        <w:t>че полезных ископаемых</w:t>
      </w:r>
      <w:r w:rsidR="008F7433">
        <w:rPr>
          <w:sz w:val="28"/>
          <w:szCs w:val="28"/>
        </w:rPr>
        <w:t xml:space="preserve"> –</w:t>
      </w:r>
      <w:r w:rsidR="00A90386" w:rsidRPr="009A54E3">
        <w:rPr>
          <w:sz w:val="28"/>
          <w:szCs w:val="28"/>
        </w:rPr>
        <w:t xml:space="preserve"> </w:t>
      </w:r>
      <w:r w:rsidR="00A90386">
        <w:rPr>
          <w:sz w:val="28"/>
          <w:szCs w:val="28"/>
        </w:rPr>
        <w:t>58,3</w:t>
      </w:r>
      <w:r w:rsidR="00A90386" w:rsidRPr="009A54E3">
        <w:rPr>
          <w:sz w:val="28"/>
          <w:szCs w:val="28"/>
        </w:rPr>
        <w:t xml:space="preserve"> процента</w:t>
      </w:r>
      <w:r w:rsidR="00A90386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деятельности в</w:t>
      </w:r>
      <w:r w:rsidRPr="00D56F70">
        <w:rPr>
          <w:sz w:val="28"/>
          <w:szCs w:val="28"/>
        </w:rPr>
        <w:t xml:space="preserve"> области</w:t>
      </w:r>
      <w:r w:rsidRPr="00073D00">
        <w:rPr>
          <w:sz w:val="28"/>
          <w:szCs w:val="28"/>
        </w:rPr>
        <w:t xml:space="preserve"> информации и связи –</w:t>
      </w:r>
      <w:r>
        <w:rPr>
          <w:sz w:val="28"/>
          <w:szCs w:val="28"/>
        </w:rPr>
        <w:t xml:space="preserve"> </w:t>
      </w:r>
      <w:r w:rsidR="00A90386">
        <w:rPr>
          <w:sz w:val="28"/>
          <w:szCs w:val="28"/>
        </w:rPr>
        <w:t>57,9</w:t>
      </w:r>
      <w:r w:rsidRPr="00073D0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454B3A" w:rsidRDefault="00454B3A" w:rsidP="007C64BB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454B3A" w:rsidRDefault="004D08E5" w:rsidP="00454B3A">
      <w:pPr>
        <w:pStyle w:val="2"/>
        <w:spacing w:after="0" w:line="264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454B3A">
        <w:rPr>
          <w:sz w:val="28"/>
          <w:szCs w:val="28"/>
        </w:rPr>
        <w:t>.10.2021</w:t>
      </w:r>
    </w:p>
    <w:sectPr w:rsidR="00454B3A" w:rsidSect="00766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1D94002A">
      <w:start w:val="1"/>
      <w:numFmt w:val="decimal"/>
      <w:lvlText w:val="%1)"/>
      <w:lvlJc w:val="left"/>
      <w:pPr>
        <w:ind w:left="360" w:hanging="360"/>
      </w:pPr>
    </w:lvl>
    <w:lvl w:ilvl="1" w:tplc="C9A8C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88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C8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ED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42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84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E6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A3C"/>
    <w:rsid w:val="000A754D"/>
    <w:rsid w:val="000B5F29"/>
    <w:rsid w:val="001F33D2"/>
    <w:rsid w:val="0024378D"/>
    <w:rsid w:val="002B463F"/>
    <w:rsid w:val="00321917"/>
    <w:rsid w:val="00357A3C"/>
    <w:rsid w:val="003A72C3"/>
    <w:rsid w:val="00454B3A"/>
    <w:rsid w:val="004D08E5"/>
    <w:rsid w:val="00524DD6"/>
    <w:rsid w:val="00562569"/>
    <w:rsid w:val="005A41B8"/>
    <w:rsid w:val="005F2FC1"/>
    <w:rsid w:val="007353F8"/>
    <w:rsid w:val="008C45AE"/>
    <w:rsid w:val="008F7433"/>
    <w:rsid w:val="00A90386"/>
    <w:rsid w:val="00AA76DE"/>
    <w:rsid w:val="00AE3A57"/>
    <w:rsid w:val="00B842B4"/>
    <w:rsid w:val="00BD2FE7"/>
    <w:rsid w:val="00C016EC"/>
    <w:rsid w:val="00CA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F15D-187A-4A6E-BFC7-875E7C3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P24_SukmanovAN</cp:lastModifiedBy>
  <cp:revision>15</cp:revision>
  <cp:lastPrinted>2021-10-08T03:17:00Z</cp:lastPrinted>
  <dcterms:created xsi:type="dcterms:W3CDTF">2021-10-01T05:26:00Z</dcterms:created>
  <dcterms:modified xsi:type="dcterms:W3CDTF">2021-10-08T03:20:00Z</dcterms:modified>
</cp:coreProperties>
</file>