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F" w:rsidRPr="000C4D08" w:rsidRDefault="00407DAF" w:rsidP="00407DAF">
      <w:pPr>
        <w:pStyle w:val="a3"/>
        <w:keepNext/>
        <w:keepLines/>
        <w:jc w:val="center"/>
      </w:pPr>
      <w:r w:rsidRPr="000C4D08">
        <w:t>РОССТАТ</w:t>
      </w:r>
    </w:p>
    <w:p w:rsidR="00407DAF" w:rsidRDefault="00407DAF" w:rsidP="00407DAF">
      <w:pPr>
        <w:pStyle w:val="a3"/>
        <w:keepNext/>
        <w:keepLines/>
        <w:jc w:val="center"/>
        <w:rPr>
          <w:b/>
        </w:rPr>
      </w:pPr>
      <w:r>
        <w:rPr>
          <w:b/>
        </w:rPr>
        <w:t>УПРАВЛЕНИЕ ФЕДЕРАЛЬНОЙ СЛУЖБЫ</w:t>
      </w:r>
      <w:r>
        <w:rPr>
          <w:b/>
        </w:rPr>
        <w:br/>
        <w:t>ГОСУДАРСТВЕННОЙ СТАТИСТИКИ ПО КРАСНОЯРСКОМУ КРАЮ, РЕСПУБЛИКЕ ХАКАСИЯ И РЕСПУБЛИКЕ ТЫВА</w:t>
      </w:r>
    </w:p>
    <w:p w:rsidR="00407DAF" w:rsidRPr="00747661" w:rsidRDefault="00407DAF" w:rsidP="00407DAF">
      <w:pPr>
        <w:pStyle w:val="3"/>
        <w:keepNext/>
        <w:keepLines/>
        <w:rPr>
          <w:szCs w:val="28"/>
        </w:rPr>
      </w:pPr>
      <w:r w:rsidRPr="00747661">
        <w:rPr>
          <w:szCs w:val="28"/>
        </w:rPr>
        <w:t>(КРАСНОЯРСКСТАТ)</w:t>
      </w:r>
    </w:p>
    <w:p w:rsidR="00407DAF" w:rsidRDefault="00407DAF" w:rsidP="00407DAF">
      <w:pPr>
        <w:keepNext/>
        <w:keepLines/>
        <w:jc w:val="center"/>
        <w:rPr>
          <w:sz w:val="28"/>
        </w:rPr>
      </w:pPr>
    </w:p>
    <w:p w:rsidR="00407DAF" w:rsidRDefault="00407DAF" w:rsidP="00407DAF">
      <w:pPr>
        <w:keepNext/>
        <w:keepLines/>
        <w:jc w:val="center"/>
        <w:rPr>
          <w:sz w:val="28"/>
        </w:rPr>
      </w:pPr>
    </w:p>
    <w:p w:rsidR="0003642B" w:rsidRDefault="00EF0E0C" w:rsidP="0003642B">
      <w:pPr>
        <w:jc w:val="center"/>
        <w:rPr>
          <w:b/>
          <w:sz w:val="28"/>
        </w:rPr>
      </w:pPr>
      <w:r w:rsidRPr="00EF0E0C">
        <w:rPr>
          <w:b/>
          <w:sz w:val="28"/>
        </w:rPr>
        <w:t>ПРЕСС-ВЫПУСК</w:t>
      </w:r>
    </w:p>
    <w:p w:rsidR="00BE10F7" w:rsidRDefault="00BE10F7" w:rsidP="00491716">
      <w:pPr>
        <w:jc w:val="center"/>
        <w:rPr>
          <w:rFonts w:ascii="Arial" w:hAnsi="Arial" w:cs="Arial"/>
          <w:b/>
          <w:sz w:val="24"/>
          <w:szCs w:val="24"/>
        </w:rPr>
      </w:pPr>
      <w:r w:rsidRPr="00BE10F7">
        <w:rPr>
          <w:rFonts w:ascii="Arial" w:hAnsi="Arial" w:cs="Arial"/>
          <w:b/>
          <w:sz w:val="24"/>
          <w:szCs w:val="24"/>
        </w:rPr>
        <w:t xml:space="preserve">Дифференциация заработной платы в </w:t>
      </w:r>
      <w:r w:rsidR="00F42DB0">
        <w:rPr>
          <w:rFonts w:ascii="Arial" w:hAnsi="Arial" w:cs="Arial"/>
          <w:b/>
          <w:sz w:val="24"/>
          <w:szCs w:val="24"/>
        </w:rPr>
        <w:t>Республике Хакасия</w:t>
      </w:r>
      <w:r w:rsidRPr="00BE10F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BE10F7">
        <w:rPr>
          <w:rFonts w:ascii="Arial" w:hAnsi="Arial" w:cs="Arial"/>
          <w:b/>
          <w:sz w:val="24"/>
          <w:szCs w:val="24"/>
        </w:rPr>
        <w:t>по профессиональным группам работников</w:t>
      </w:r>
    </w:p>
    <w:p w:rsidR="00491716" w:rsidRPr="00491716" w:rsidRDefault="00491716" w:rsidP="00491716">
      <w:pPr>
        <w:jc w:val="center"/>
        <w:rPr>
          <w:rFonts w:ascii="Arial" w:eastAsia="MS Mincho" w:hAnsi="Arial" w:cs="Arial"/>
          <w:sz w:val="24"/>
          <w:szCs w:val="24"/>
        </w:rPr>
      </w:pPr>
      <w:r w:rsidRPr="00491716">
        <w:rPr>
          <w:rFonts w:ascii="Arial" w:hAnsi="Arial" w:cs="Arial"/>
          <w:sz w:val="24"/>
          <w:szCs w:val="24"/>
        </w:rPr>
        <w:t>(п</w:t>
      </w:r>
      <w:r w:rsidRPr="00491716">
        <w:rPr>
          <w:rFonts w:ascii="Arial" w:eastAsia="MS Mincho" w:hAnsi="Arial" w:cs="Arial"/>
          <w:sz w:val="24"/>
          <w:szCs w:val="24"/>
        </w:rPr>
        <w:t xml:space="preserve">о организациям, не относящимся к субъектам малого предпринимательства, </w:t>
      </w:r>
      <w:r w:rsidR="00D14A81">
        <w:rPr>
          <w:rFonts w:ascii="Arial" w:eastAsia="MS Mincho" w:hAnsi="Arial" w:cs="Arial"/>
          <w:sz w:val="24"/>
          <w:szCs w:val="24"/>
        </w:rPr>
        <w:br/>
      </w:r>
      <w:r w:rsidRPr="00491716">
        <w:rPr>
          <w:rFonts w:ascii="Arial" w:eastAsia="MS Mincho" w:hAnsi="Arial" w:cs="Arial"/>
          <w:sz w:val="24"/>
          <w:szCs w:val="24"/>
        </w:rPr>
        <w:t>средняя численность работников которых превышает 15 человек)</w:t>
      </w:r>
    </w:p>
    <w:p w:rsidR="00174716" w:rsidRDefault="00174716" w:rsidP="00020294">
      <w:pPr>
        <w:jc w:val="center"/>
        <w:rPr>
          <w:sz w:val="24"/>
          <w:szCs w:val="24"/>
        </w:rPr>
      </w:pPr>
    </w:p>
    <w:p w:rsidR="00EF0E0C" w:rsidRDefault="00EF0E0C" w:rsidP="00020294">
      <w:pPr>
        <w:jc w:val="center"/>
        <w:rPr>
          <w:sz w:val="24"/>
          <w:szCs w:val="24"/>
        </w:rPr>
      </w:pPr>
      <w:r w:rsidRPr="00EF0E0C">
        <w:rPr>
          <w:sz w:val="24"/>
          <w:szCs w:val="24"/>
        </w:rPr>
        <w:t>(при использовании данных ссылка на Красноярскстат обязательна)</w:t>
      </w:r>
    </w:p>
    <w:p w:rsidR="00E966EF" w:rsidRPr="00BD397B" w:rsidRDefault="00E966EF" w:rsidP="0003642B">
      <w:pPr>
        <w:jc w:val="center"/>
        <w:rPr>
          <w:sz w:val="24"/>
          <w:szCs w:val="24"/>
        </w:rPr>
      </w:pPr>
    </w:p>
    <w:p w:rsidR="00020294" w:rsidRPr="00A87DB4" w:rsidRDefault="006700C3" w:rsidP="002A49CA">
      <w:pPr>
        <w:jc w:val="center"/>
        <w:rPr>
          <w:b/>
          <w:sz w:val="28"/>
        </w:rPr>
      </w:pPr>
      <w:r>
        <w:rPr>
          <w:sz w:val="28"/>
          <w:szCs w:val="28"/>
        </w:rPr>
        <w:t xml:space="preserve">29.03.2018                                                                                               </w:t>
      </w:r>
      <w:r w:rsidR="00E966EF" w:rsidRPr="00F42DB0">
        <w:rPr>
          <w:sz w:val="28"/>
          <w:szCs w:val="28"/>
        </w:rPr>
        <w:t>г.</w:t>
      </w:r>
      <w:r w:rsidR="007B71EC" w:rsidRPr="00F42DB0">
        <w:rPr>
          <w:sz w:val="28"/>
          <w:szCs w:val="28"/>
        </w:rPr>
        <w:t xml:space="preserve"> </w:t>
      </w:r>
      <w:r w:rsidR="00F42DB0" w:rsidRPr="00F42DB0">
        <w:rPr>
          <w:sz w:val="28"/>
          <w:szCs w:val="28"/>
        </w:rPr>
        <w:t>Абакан</w:t>
      </w:r>
    </w:p>
    <w:p w:rsidR="0062480E" w:rsidRDefault="0062480E" w:rsidP="001C005F">
      <w:pPr>
        <w:ind w:firstLine="709"/>
        <w:jc w:val="both"/>
        <w:rPr>
          <w:rFonts w:eastAsia="MS Mincho" w:cs="Courier New"/>
          <w:sz w:val="24"/>
          <w:szCs w:val="24"/>
        </w:rPr>
      </w:pPr>
    </w:p>
    <w:p w:rsidR="00BE10F7" w:rsidRPr="00B96427" w:rsidRDefault="00BE10F7" w:rsidP="00B02D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 xml:space="preserve">В целях анализа заработной платы работников по категориям персонала </w:t>
      </w:r>
      <w:r>
        <w:rPr>
          <w:color w:val="000000"/>
          <w:sz w:val="28"/>
          <w:szCs w:val="28"/>
        </w:rPr>
        <w:br/>
      </w:r>
      <w:r w:rsidRPr="00B96427">
        <w:rPr>
          <w:color w:val="000000"/>
          <w:sz w:val="28"/>
          <w:szCs w:val="28"/>
        </w:rPr>
        <w:t>и профессиональным группам работников Федеральной службой государственной статистики один раз в 2-3 года провод</w:t>
      </w:r>
      <w:r>
        <w:rPr>
          <w:color w:val="000000"/>
          <w:sz w:val="28"/>
          <w:szCs w:val="28"/>
        </w:rPr>
        <w:t>и</w:t>
      </w:r>
      <w:r w:rsidRPr="00B96427">
        <w:rPr>
          <w:color w:val="000000"/>
          <w:sz w:val="28"/>
          <w:szCs w:val="28"/>
        </w:rPr>
        <w:t>тся выборочн</w:t>
      </w:r>
      <w:r>
        <w:rPr>
          <w:color w:val="000000"/>
          <w:sz w:val="28"/>
          <w:szCs w:val="28"/>
        </w:rPr>
        <w:t>о</w:t>
      </w:r>
      <w:r w:rsidRPr="00B96427">
        <w:rPr>
          <w:color w:val="000000"/>
          <w:sz w:val="28"/>
          <w:szCs w:val="28"/>
        </w:rPr>
        <w:t>е обследовани</w:t>
      </w:r>
      <w:r>
        <w:rPr>
          <w:color w:val="000000"/>
          <w:sz w:val="28"/>
          <w:szCs w:val="28"/>
        </w:rPr>
        <w:t>е</w:t>
      </w:r>
      <w:r w:rsidRPr="00B96427">
        <w:rPr>
          <w:color w:val="000000"/>
          <w:sz w:val="28"/>
          <w:szCs w:val="28"/>
        </w:rPr>
        <w:t xml:space="preserve"> организаций по отдельным видам экономической деятельности.</w:t>
      </w:r>
    </w:p>
    <w:p w:rsidR="00E8650D" w:rsidRDefault="00BE10F7" w:rsidP="00EA4C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Согласно выборочному обследованию</w:t>
      </w:r>
      <w:r w:rsidR="00F6025F">
        <w:rPr>
          <w:color w:val="000000"/>
          <w:sz w:val="28"/>
          <w:szCs w:val="28"/>
        </w:rPr>
        <w:t>, проведенному</w:t>
      </w:r>
      <w:r w:rsidRPr="00B96427">
        <w:rPr>
          <w:color w:val="000000"/>
          <w:sz w:val="28"/>
          <w:szCs w:val="28"/>
        </w:rPr>
        <w:t xml:space="preserve"> </w:t>
      </w:r>
      <w:r w:rsidR="00F6025F" w:rsidRPr="00B96427">
        <w:rPr>
          <w:color w:val="000000"/>
          <w:sz w:val="28"/>
          <w:szCs w:val="28"/>
        </w:rPr>
        <w:t xml:space="preserve">за октябрь </w:t>
      </w:r>
      <w:r w:rsidR="00F6025F">
        <w:rPr>
          <w:color w:val="000000"/>
          <w:sz w:val="28"/>
          <w:szCs w:val="28"/>
        </w:rPr>
        <w:br/>
      </w:r>
      <w:r w:rsidR="00F6025F" w:rsidRPr="00B96427">
        <w:rPr>
          <w:color w:val="000000"/>
          <w:sz w:val="28"/>
          <w:szCs w:val="28"/>
        </w:rPr>
        <w:t>201</w:t>
      </w:r>
      <w:r w:rsidR="00F6025F">
        <w:rPr>
          <w:color w:val="000000"/>
          <w:sz w:val="28"/>
          <w:szCs w:val="28"/>
        </w:rPr>
        <w:t>7</w:t>
      </w:r>
      <w:r w:rsidR="00F6025F" w:rsidRPr="00B96427">
        <w:rPr>
          <w:color w:val="000000"/>
          <w:sz w:val="28"/>
          <w:szCs w:val="28"/>
        </w:rPr>
        <w:t xml:space="preserve"> года</w:t>
      </w:r>
      <w:r w:rsidR="00F6025F">
        <w:rPr>
          <w:color w:val="000000"/>
          <w:sz w:val="28"/>
          <w:szCs w:val="28"/>
        </w:rPr>
        <w:t>,</w:t>
      </w:r>
      <w:r w:rsidR="00F6025F" w:rsidRPr="00B96427">
        <w:rPr>
          <w:color w:val="000000"/>
          <w:sz w:val="28"/>
          <w:szCs w:val="28"/>
        </w:rPr>
        <w:t xml:space="preserve"> </w:t>
      </w:r>
      <w:r w:rsidR="00E8650D">
        <w:rPr>
          <w:color w:val="000000"/>
          <w:sz w:val="28"/>
          <w:szCs w:val="28"/>
        </w:rPr>
        <w:t>с</w:t>
      </w:r>
      <w:r w:rsidR="00E8650D" w:rsidRPr="00B96427">
        <w:rPr>
          <w:color w:val="000000"/>
          <w:sz w:val="28"/>
          <w:szCs w:val="28"/>
        </w:rPr>
        <w:t xml:space="preserve">редняя начисленная заработная плата работников </w:t>
      </w:r>
      <w:r w:rsidR="00552C4F">
        <w:rPr>
          <w:color w:val="000000"/>
          <w:sz w:val="28"/>
          <w:szCs w:val="28"/>
        </w:rPr>
        <w:t xml:space="preserve">по кругу обследованных организаций </w:t>
      </w:r>
      <w:r w:rsidR="00E8650D">
        <w:rPr>
          <w:color w:val="000000"/>
          <w:sz w:val="28"/>
          <w:szCs w:val="28"/>
        </w:rPr>
        <w:t xml:space="preserve">составила </w:t>
      </w:r>
      <w:r w:rsidR="006F1016">
        <w:rPr>
          <w:color w:val="000000"/>
          <w:sz w:val="28"/>
          <w:szCs w:val="28"/>
        </w:rPr>
        <w:t>32783</w:t>
      </w:r>
      <w:r w:rsidR="00E8650D">
        <w:rPr>
          <w:color w:val="000000"/>
          <w:sz w:val="28"/>
          <w:szCs w:val="28"/>
        </w:rPr>
        <w:t xml:space="preserve"> рубл</w:t>
      </w:r>
      <w:r w:rsidR="006F1016">
        <w:rPr>
          <w:color w:val="000000"/>
          <w:sz w:val="28"/>
          <w:szCs w:val="28"/>
        </w:rPr>
        <w:t>я</w:t>
      </w:r>
      <w:r w:rsidR="00D92B76" w:rsidRPr="00D92B76">
        <w:rPr>
          <w:color w:val="000000"/>
          <w:sz w:val="28"/>
          <w:szCs w:val="28"/>
        </w:rPr>
        <w:t>.</w:t>
      </w:r>
    </w:p>
    <w:p w:rsidR="00A35954" w:rsidRDefault="00EA4C37" w:rsidP="00EA4C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По укрупненным профессиональным группам (группам занятий) наибольшая заработная плата отмечена в группе «</w:t>
      </w:r>
      <w:r>
        <w:rPr>
          <w:color w:val="000000"/>
          <w:sz w:val="28"/>
          <w:szCs w:val="28"/>
        </w:rPr>
        <w:t>Р</w:t>
      </w:r>
      <w:r w:rsidRPr="00B96427">
        <w:rPr>
          <w:color w:val="000000"/>
          <w:sz w:val="28"/>
          <w:szCs w:val="28"/>
        </w:rPr>
        <w:t xml:space="preserve">уководители» – </w:t>
      </w:r>
      <w:r>
        <w:rPr>
          <w:color w:val="000000"/>
          <w:sz w:val="28"/>
          <w:szCs w:val="28"/>
        </w:rPr>
        <w:br/>
      </w:r>
      <w:r w:rsidR="006F1016">
        <w:rPr>
          <w:color w:val="000000"/>
          <w:sz w:val="28"/>
          <w:szCs w:val="28"/>
        </w:rPr>
        <w:t>61089</w:t>
      </w:r>
      <w:r w:rsidRPr="00B96427">
        <w:rPr>
          <w:color w:val="000000"/>
          <w:sz w:val="28"/>
          <w:szCs w:val="28"/>
        </w:rPr>
        <w:t xml:space="preserve"> рублей, наименьшая – в группе «Неквалифицированные рабочие» </w:t>
      </w:r>
      <w:r>
        <w:rPr>
          <w:color w:val="000000"/>
          <w:sz w:val="28"/>
          <w:szCs w:val="28"/>
        </w:rPr>
        <w:br/>
        <w:t>(1</w:t>
      </w:r>
      <w:r w:rsidR="006F1016">
        <w:rPr>
          <w:color w:val="000000"/>
          <w:sz w:val="28"/>
          <w:szCs w:val="28"/>
        </w:rPr>
        <w:t>7148</w:t>
      </w:r>
      <w:r w:rsidRPr="00B96427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).</w:t>
      </w:r>
    </w:p>
    <w:p w:rsidR="00EA4C37" w:rsidRPr="00B96427" w:rsidRDefault="00EA4C37" w:rsidP="00EA4C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E10F7" w:rsidRDefault="00EA4C37" w:rsidP="00BE10F7">
      <w:pPr>
        <w:shd w:val="clear" w:color="auto" w:fill="FFFFFF"/>
        <w:spacing w:line="216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</w:t>
      </w:r>
      <w:r w:rsidR="00BE10F7" w:rsidRPr="008C1A6C">
        <w:rPr>
          <w:rFonts w:ascii="Arial" w:hAnsi="Arial" w:cs="Arial"/>
          <w:b/>
          <w:bCs/>
          <w:color w:val="000000"/>
          <w:sz w:val="24"/>
          <w:szCs w:val="24"/>
        </w:rPr>
        <w:t>редняя начисленная заработная плата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E10F7" w:rsidRPr="008C1A6C">
        <w:rPr>
          <w:rFonts w:ascii="Arial" w:hAnsi="Arial" w:cs="Arial"/>
          <w:b/>
          <w:bCs/>
          <w:color w:val="000000"/>
          <w:sz w:val="24"/>
          <w:szCs w:val="24"/>
        </w:rPr>
        <w:t xml:space="preserve">работников по </w:t>
      </w:r>
      <w:r>
        <w:rPr>
          <w:rFonts w:ascii="Arial" w:hAnsi="Arial" w:cs="Arial"/>
          <w:b/>
          <w:bCs/>
          <w:color w:val="000000"/>
          <w:sz w:val="24"/>
          <w:szCs w:val="24"/>
        </w:rPr>
        <w:t>профессиональным группам</w:t>
      </w:r>
      <w:r w:rsidRPr="008C1A6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E10F7" w:rsidRPr="008C1A6C">
        <w:rPr>
          <w:rFonts w:ascii="Arial" w:hAnsi="Arial" w:cs="Arial"/>
          <w:b/>
          <w:bCs/>
          <w:color w:val="000000"/>
          <w:sz w:val="24"/>
          <w:szCs w:val="24"/>
        </w:rPr>
        <w:t>за октябрь 201</w:t>
      </w:r>
      <w:r w:rsidR="00BE10F7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BE10F7" w:rsidRPr="008C1A6C">
        <w:rPr>
          <w:rFonts w:ascii="Arial" w:hAnsi="Arial" w:cs="Arial"/>
          <w:b/>
          <w:bCs/>
          <w:color w:val="000000"/>
          <w:sz w:val="24"/>
          <w:szCs w:val="24"/>
        </w:rPr>
        <w:t xml:space="preserve"> года</w:t>
      </w:r>
    </w:p>
    <w:p w:rsidR="00F6025F" w:rsidRPr="00F6025F" w:rsidRDefault="00F6025F" w:rsidP="00BE10F7">
      <w:pPr>
        <w:shd w:val="clear" w:color="auto" w:fill="FFFFFF"/>
        <w:spacing w:line="216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6025F">
        <w:rPr>
          <w:rFonts w:ascii="Arial" w:hAnsi="Arial" w:cs="Arial"/>
          <w:bCs/>
          <w:color w:val="000000"/>
          <w:sz w:val="24"/>
          <w:szCs w:val="24"/>
        </w:rPr>
        <w:t>(рублей)</w:t>
      </w:r>
    </w:p>
    <w:p w:rsidR="00BE10F7" w:rsidRPr="00E217F2" w:rsidRDefault="00BE10F7" w:rsidP="00BE10F7">
      <w:pPr>
        <w:shd w:val="clear" w:color="auto" w:fill="FFFFFF"/>
        <w:spacing w:line="216" w:lineRule="atLeast"/>
        <w:jc w:val="center"/>
        <w:rPr>
          <w:color w:val="000000"/>
          <w:sz w:val="16"/>
          <w:szCs w:val="16"/>
        </w:rPr>
      </w:pPr>
    </w:p>
    <w:p w:rsidR="00A35954" w:rsidRDefault="00EB79B3" w:rsidP="00A35954">
      <w:pPr>
        <w:pStyle w:val="afa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46387">
        <w:rPr>
          <w:noProof/>
          <w:color w:val="000000"/>
          <w:sz w:val="27"/>
          <w:szCs w:val="27"/>
        </w:rPr>
        <w:drawing>
          <wp:inline distT="0" distB="0" distL="0" distR="0">
            <wp:extent cx="6305550" cy="264795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10F7" w:rsidRPr="00B96427" w:rsidRDefault="00BE10F7" w:rsidP="00EA4C37">
      <w:pPr>
        <w:shd w:val="clear" w:color="auto" w:fill="FFFFFF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lastRenderedPageBreak/>
        <w:t xml:space="preserve">Заработная плата работников организаций негосударственных форм собственности по большинству укрупненных групп занятий превышала заработную плату аналогичных профессиональных групп в государственных </w:t>
      </w:r>
      <w:r w:rsidR="001103B9">
        <w:rPr>
          <w:color w:val="000000"/>
          <w:sz w:val="28"/>
          <w:szCs w:val="28"/>
        </w:rPr>
        <w:br/>
      </w:r>
      <w:r w:rsidRPr="00B96427">
        <w:rPr>
          <w:color w:val="000000"/>
          <w:sz w:val="28"/>
          <w:szCs w:val="28"/>
        </w:rPr>
        <w:t>и муниципальных организациях</w:t>
      </w:r>
      <w:r w:rsidR="001103B9">
        <w:rPr>
          <w:color w:val="000000"/>
          <w:sz w:val="28"/>
          <w:szCs w:val="28"/>
        </w:rPr>
        <w:t xml:space="preserve"> </w:t>
      </w:r>
      <w:r w:rsidRPr="00B96427">
        <w:rPr>
          <w:color w:val="000000"/>
          <w:sz w:val="28"/>
          <w:szCs w:val="28"/>
        </w:rPr>
        <w:t>в 1,</w:t>
      </w:r>
      <w:r w:rsidR="00A1241A">
        <w:rPr>
          <w:color w:val="000000"/>
          <w:sz w:val="28"/>
          <w:szCs w:val="28"/>
        </w:rPr>
        <w:t>1</w:t>
      </w:r>
      <w:r w:rsidRPr="00B96427">
        <w:rPr>
          <w:color w:val="000000"/>
          <w:sz w:val="28"/>
          <w:szCs w:val="28"/>
        </w:rPr>
        <w:t>-1,</w:t>
      </w:r>
      <w:r w:rsidR="00A1241A">
        <w:rPr>
          <w:color w:val="000000"/>
          <w:sz w:val="28"/>
          <w:szCs w:val="28"/>
        </w:rPr>
        <w:t>6</w:t>
      </w:r>
      <w:r w:rsidRPr="00B96427">
        <w:rPr>
          <w:color w:val="000000"/>
          <w:sz w:val="28"/>
          <w:szCs w:val="28"/>
        </w:rPr>
        <w:t xml:space="preserve"> раза. Исключение составила только профессиональная группа «Квалифицированные работники сельского</w:t>
      </w:r>
      <w:r w:rsidR="00F53846">
        <w:rPr>
          <w:color w:val="000000"/>
          <w:sz w:val="28"/>
          <w:szCs w:val="28"/>
        </w:rPr>
        <w:t xml:space="preserve"> и</w:t>
      </w:r>
      <w:r w:rsidRPr="00B96427">
        <w:rPr>
          <w:color w:val="000000"/>
          <w:sz w:val="28"/>
          <w:szCs w:val="28"/>
        </w:rPr>
        <w:t xml:space="preserve"> лесного хозяйств</w:t>
      </w:r>
      <w:r w:rsidR="00F53846">
        <w:rPr>
          <w:color w:val="000000"/>
          <w:sz w:val="28"/>
          <w:szCs w:val="28"/>
        </w:rPr>
        <w:t>а</w:t>
      </w:r>
      <w:r w:rsidRPr="00B96427">
        <w:rPr>
          <w:color w:val="000000"/>
          <w:sz w:val="28"/>
          <w:szCs w:val="28"/>
        </w:rPr>
        <w:t xml:space="preserve">, рыбоводства и рыболовства», по </w:t>
      </w:r>
      <w:proofErr w:type="gramStart"/>
      <w:r w:rsidRPr="00B96427">
        <w:rPr>
          <w:color w:val="000000"/>
          <w:sz w:val="28"/>
          <w:szCs w:val="28"/>
        </w:rPr>
        <w:t>которой</w:t>
      </w:r>
      <w:proofErr w:type="gramEnd"/>
      <w:r w:rsidRPr="00B96427">
        <w:rPr>
          <w:color w:val="000000"/>
          <w:sz w:val="28"/>
          <w:szCs w:val="28"/>
        </w:rPr>
        <w:t xml:space="preserve"> средняя заработная плата работников государственных и муниципальных организаций </w:t>
      </w:r>
      <w:r w:rsidR="0029732D">
        <w:rPr>
          <w:color w:val="000000"/>
          <w:sz w:val="28"/>
          <w:szCs w:val="28"/>
        </w:rPr>
        <w:t>сложилась</w:t>
      </w:r>
      <w:r w:rsidRPr="00B96427">
        <w:rPr>
          <w:color w:val="000000"/>
          <w:sz w:val="28"/>
          <w:szCs w:val="28"/>
        </w:rPr>
        <w:t xml:space="preserve"> </w:t>
      </w:r>
      <w:r w:rsidR="00F53846">
        <w:rPr>
          <w:color w:val="000000"/>
          <w:sz w:val="28"/>
          <w:szCs w:val="28"/>
        </w:rPr>
        <w:br/>
      </w:r>
      <w:r w:rsidR="001103B9" w:rsidRPr="00B96427">
        <w:rPr>
          <w:color w:val="000000"/>
          <w:sz w:val="28"/>
          <w:szCs w:val="28"/>
        </w:rPr>
        <w:t xml:space="preserve">на </w:t>
      </w:r>
      <w:r w:rsidR="001103B9">
        <w:rPr>
          <w:color w:val="000000"/>
          <w:sz w:val="28"/>
          <w:szCs w:val="28"/>
        </w:rPr>
        <w:t>1</w:t>
      </w:r>
      <w:r w:rsidR="00F53846">
        <w:rPr>
          <w:color w:val="000000"/>
          <w:sz w:val="28"/>
          <w:szCs w:val="28"/>
        </w:rPr>
        <w:t>1</w:t>
      </w:r>
      <w:r w:rsidR="001103B9" w:rsidRPr="00B96427">
        <w:rPr>
          <w:color w:val="000000"/>
          <w:sz w:val="28"/>
          <w:szCs w:val="28"/>
        </w:rPr>
        <w:t>,</w:t>
      </w:r>
      <w:r w:rsidR="00A1241A">
        <w:rPr>
          <w:color w:val="000000"/>
          <w:sz w:val="28"/>
          <w:szCs w:val="28"/>
        </w:rPr>
        <w:t>2</w:t>
      </w:r>
      <w:r w:rsidR="001103B9" w:rsidRPr="00B96427">
        <w:rPr>
          <w:color w:val="000000"/>
          <w:sz w:val="28"/>
          <w:szCs w:val="28"/>
        </w:rPr>
        <w:t xml:space="preserve"> процента</w:t>
      </w:r>
      <w:r w:rsidR="001103B9" w:rsidRPr="001103B9">
        <w:rPr>
          <w:color w:val="000000"/>
          <w:sz w:val="28"/>
          <w:szCs w:val="28"/>
        </w:rPr>
        <w:t xml:space="preserve"> </w:t>
      </w:r>
      <w:r w:rsidR="001103B9" w:rsidRPr="00B96427">
        <w:rPr>
          <w:color w:val="000000"/>
          <w:sz w:val="28"/>
          <w:szCs w:val="28"/>
        </w:rPr>
        <w:t>выше</w:t>
      </w:r>
      <w:r w:rsidRPr="00B96427">
        <w:rPr>
          <w:color w:val="000000"/>
          <w:sz w:val="28"/>
          <w:szCs w:val="28"/>
        </w:rPr>
        <w:t>, чем негосударственных.</w:t>
      </w:r>
    </w:p>
    <w:p w:rsidR="00BE10F7" w:rsidRDefault="00BE10F7" w:rsidP="00BE10F7">
      <w:pPr>
        <w:shd w:val="clear" w:color="auto" w:fill="FFFFFF"/>
        <w:spacing w:line="216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03B9" w:rsidRDefault="00BE10F7" w:rsidP="00EA4C37">
      <w:pPr>
        <w:shd w:val="clear" w:color="auto" w:fill="FFFFFF"/>
        <w:spacing w:line="30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C1A6C">
        <w:rPr>
          <w:rFonts w:ascii="Arial" w:hAnsi="Arial" w:cs="Arial"/>
          <w:b/>
          <w:bCs/>
          <w:color w:val="000000"/>
          <w:sz w:val="24"/>
          <w:szCs w:val="24"/>
        </w:rPr>
        <w:t xml:space="preserve">Средняя начисленная заработная плата работников по </w:t>
      </w:r>
      <w:r w:rsidR="0029732D">
        <w:rPr>
          <w:rFonts w:ascii="Arial" w:hAnsi="Arial" w:cs="Arial"/>
          <w:b/>
          <w:bCs/>
          <w:color w:val="000000"/>
          <w:sz w:val="24"/>
          <w:szCs w:val="24"/>
        </w:rPr>
        <w:t xml:space="preserve">профессиональным группам </w:t>
      </w:r>
      <w:r w:rsidRPr="008C1A6C">
        <w:rPr>
          <w:rFonts w:ascii="Arial" w:hAnsi="Arial" w:cs="Arial"/>
          <w:b/>
          <w:bCs/>
          <w:color w:val="000000"/>
          <w:sz w:val="24"/>
          <w:szCs w:val="24"/>
        </w:rPr>
        <w:t>и формам собственности организаций за октябрь 201</w:t>
      </w:r>
      <w:r w:rsidR="001103B9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8C1A6C">
        <w:rPr>
          <w:rFonts w:ascii="Arial" w:hAnsi="Arial" w:cs="Arial"/>
          <w:b/>
          <w:bCs/>
          <w:color w:val="000000"/>
          <w:sz w:val="24"/>
          <w:szCs w:val="24"/>
        </w:rPr>
        <w:t xml:space="preserve"> года</w:t>
      </w:r>
    </w:p>
    <w:p w:rsidR="00BE10F7" w:rsidRPr="008C1A6C" w:rsidRDefault="00BE10F7" w:rsidP="00BE10F7">
      <w:pPr>
        <w:shd w:val="clear" w:color="auto" w:fill="FFFFFF"/>
        <w:spacing w:line="216" w:lineRule="atLeast"/>
        <w:jc w:val="center"/>
        <w:rPr>
          <w:color w:val="000000"/>
          <w:sz w:val="24"/>
          <w:szCs w:val="24"/>
        </w:rPr>
      </w:pPr>
      <w:r w:rsidRPr="008C1A6C">
        <w:rPr>
          <w:rFonts w:ascii="Arial" w:hAnsi="Arial" w:cs="Arial"/>
          <w:color w:val="000000"/>
          <w:sz w:val="24"/>
          <w:szCs w:val="24"/>
        </w:rPr>
        <w:t>(рублей)</w:t>
      </w:r>
    </w:p>
    <w:p w:rsidR="001103B9" w:rsidRPr="00EA4C37" w:rsidRDefault="001103B9" w:rsidP="00EA4C37">
      <w:pPr>
        <w:shd w:val="clear" w:color="auto" w:fill="FFFFFF"/>
        <w:spacing w:line="216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03B9" w:rsidRDefault="001103B9" w:rsidP="0020345D">
      <w:pPr>
        <w:pStyle w:val="afa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46387">
        <w:rPr>
          <w:noProof/>
          <w:color w:val="000000"/>
          <w:sz w:val="27"/>
          <w:szCs w:val="27"/>
        </w:rPr>
        <w:drawing>
          <wp:inline distT="0" distB="0" distL="0" distR="0">
            <wp:extent cx="6210300" cy="3457575"/>
            <wp:effectExtent l="0" t="0" r="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4C37" w:rsidRDefault="00EA4C37" w:rsidP="00EA4C37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BE10F7" w:rsidRDefault="00BE10F7" w:rsidP="00EA4C37">
      <w:pPr>
        <w:shd w:val="clear" w:color="auto" w:fill="FFFFFF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 xml:space="preserve">Размер заработной платы мужчин значительно превышает заработную плату женщин, что, в первую очередь, объясняется занятостью женщин в более низкооплачиваемых видах экономической деятельности. Средняя заработная плата женщин (включая единовременные выплаты) в целом по обследованным видам экономической деятельности составила </w:t>
      </w:r>
      <w:r w:rsidR="00BD4A47">
        <w:rPr>
          <w:color w:val="000000"/>
          <w:sz w:val="28"/>
          <w:szCs w:val="28"/>
        </w:rPr>
        <w:t>59</w:t>
      </w:r>
      <w:r w:rsidR="0020345D">
        <w:rPr>
          <w:color w:val="000000"/>
          <w:sz w:val="28"/>
          <w:szCs w:val="28"/>
        </w:rPr>
        <w:t>,</w:t>
      </w:r>
      <w:r w:rsidR="00BD4A47">
        <w:rPr>
          <w:color w:val="000000"/>
          <w:sz w:val="28"/>
          <w:szCs w:val="28"/>
        </w:rPr>
        <w:t>5</w:t>
      </w:r>
      <w:r w:rsidRPr="00B96427">
        <w:rPr>
          <w:color w:val="000000"/>
          <w:sz w:val="28"/>
          <w:szCs w:val="28"/>
        </w:rPr>
        <w:t xml:space="preserve"> процента от с</w:t>
      </w:r>
      <w:r w:rsidR="00D11465">
        <w:rPr>
          <w:color w:val="000000"/>
          <w:sz w:val="28"/>
          <w:szCs w:val="28"/>
        </w:rPr>
        <w:t xml:space="preserve">редней заработной платы мужчин. </w:t>
      </w:r>
      <w:r w:rsidRPr="00B96427">
        <w:rPr>
          <w:color w:val="000000"/>
          <w:sz w:val="28"/>
          <w:szCs w:val="28"/>
        </w:rPr>
        <w:t xml:space="preserve">По </w:t>
      </w:r>
      <w:r w:rsidR="00D11465">
        <w:rPr>
          <w:color w:val="000000"/>
          <w:sz w:val="28"/>
          <w:szCs w:val="28"/>
        </w:rPr>
        <w:t>обследованным</w:t>
      </w:r>
      <w:r w:rsidRPr="00B96427">
        <w:rPr>
          <w:color w:val="000000"/>
          <w:sz w:val="28"/>
          <w:szCs w:val="28"/>
        </w:rPr>
        <w:t xml:space="preserve"> видам экономической деятельности это соотношение </w:t>
      </w:r>
      <w:r w:rsidR="00CA1B10">
        <w:rPr>
          <w:color w:val="000000"/>
          <w:sz w:val="28"/>
          <w:szCs w:val="28"/>
        </w:rPr>
        <w:t>варьировалось</w:t>
      </w:r>
      <w:r w:rsidRPr="00B96427">
        <w:rPr>
          <w:color w:val="000000"/>
          <w:sz w:val="28"/>
          <w:szCs w:val="28"/>
        </w:rPr>
        <w:t xml:space="preserve"> от </w:t>
      </w:r>
      <w:r w:rsidR="00D11465">
        <w:rPr>
          <w:color w:val="000000"/>
          <w:sz w:val="28"/>
          <w:szCs w:val="28"/>
        </w:rPr>
        <w:t>6</w:t>
      </w:r>
      <w:r w:rsidR="00BD4A47">
        <w:rPr>
          <w:color w:val="000000"/>
          <w:sz w:val="28"/>
          <w:szCs w:val="28"/>
        </w:rPr>
        <w:t>2</w:t>
      </w:r>
      <w:r w:rsidR="00D11465">
        <w:rPr>
          <w:color w:val="000000"/>
          <w:sz w:val="28"/>
          <w:szCs w:val="28"/>
        </w:rPr>
        <w:t>,</w:t>
      </w:r>
      <w:r w:rsidR="00BD4A47">
        <w:rPr>
          <w:color w:val="000000"/>
          <w:sz w:val="28"/>
          <w:szCs w:val="28"/>
        </w:rPr>
        <w:t>7</w:t>
      </w:r>
      <w:r w:rsidRPr="00B96427">
        <w:rPr>
          <w:color w:val="000000"/>
          <w:sz w:val="28"/>
          <w:szCs w:val="28"/>
        </w:rPr>
        <w:t xml:space="preserve"> процента </w:t>
      </w:r>
      <w:r w:rsidR="00CA1B10">
        <w:rPr>
          <w:color w:val="000000"/>
          <w:sz w:val="28"/>
          <w:szCs w:val="28"/>
        </w:rPr>
        <w:br/>
      </w:r>
      <w:r w:rsidR="00D11465">
        <w:rPr>
          <w:color w:val="000000"/>
          <w:sz w:val="28"/>
          <w:szCs w:val="28"/>
        </w:rPr>
        <w:t xml:space="preserve">в </w:t>
      </w:r>
      <w:r w:rsidR="00BD4A47">
        <w:rPr>
          <w:color w:val="000000"/>
          <w:sz w:val="28"/>
          <w:szCs w:val="28"/>
        </w:rPr>
        <w:t>добыче полезных ископаемых</w:t>
      </w:r>
      <w:r w:rsidR="00D11465">
        <w:rPr>
          <w:color w:val="000000"/>
          <w:sz w:val="28"/>
          <w:szCs w:val="28"/>
        </w:rPr>
        <w:t xml:space="preserve"> </w:t>
      </w:r>
      <w:r w:rsidRPr="00B96427">
        <w:rPr>
          <w:color w:val="000000"/>
          <w:sz w:val="28"/>
          <w:szCs w:val="28"/>
        </w:rPr>
        <w:t xml:space="preserve">до </w:t>
      </w:r>
      <w:r w:rsidR="00CA1B10">
        <w:rPr>
          <w:color w:val="000000"/>
          <w:sz w:val="28"/>
          <w:szCs w:val="28"/>
        </w:rPr>
        <w:t>9</w:t>
      </w:r>
      <w:r w:rsidR="00F53846">
        <w:rPr>
          <w:color w:val="000000"/>
          <w:sz w:val="28"/>
          <w:szCs w:val="28"/>
        </w:rPr>
        <w:t>3</w:t>
      </w:r>
      <w:r w:rsidR="00CA1B10">
        <w:rPr>
          <w:color w:val="000000"/>
          <w:sz w:val="28"/>
          <w:szCs w:val="28"/>
        </w:rPr>
        <w:t>,</w:t>
      </w:r>
      <w:r w:rsidR="00F53846">
        <w:rPr>
          <w:color w:val="000000"/>
          <w:sz w:val="28"/>
          <w:szCs w:val="28"/>
        </w:rPr>
        <w:t>5</w:t>
      </w:r>
      <w:r w:rsidRPr="00B96427">
        <w:rPr>
          <w:color w:val="000000"/>
          <w:sz w:val="28"/>
          <w:szCs w:val="28"/>
        </w:rPr>
        <w:t xml:space="preserve"> процента</w:t>
      </w:r>
      <w:r w:rsidR="00D11465">
        <w:rPr>
          <w:color w:val="000000"/>
          <w:sz w:val="28"/>
          <w:szCs w:val="28"/>
        </w:rPr>
        <w:t xml:space="preserve"> в </w:t>
      </w:r>
      <w:r w:rsidR="00F53846" w:rsidRPr="00B96427">
        <w:rPr>
          <w:color w:val="000000"/>
          <w:sz w:val="28"/>
          <w:szCs w:val="28"/>
        </w:rPr>
        <w:t>сельско</w:t>
      </w:r>
      <w:r w:rsidR="00F53846">
        <w:rPr>
          <w:color w:val="000000"/>
          <w:sz w:val="28"/>
          <w:szCs w:val="28"/>
        </w:rPr>
        <w:t>м и</w:t>
      </w:r>
      <w:r w:rsidR="00F53846" w:rsidRPr="00B96427">
        <w:rPr>
          <w:color w:val="000000"/>
          <w:sz w:val="28"/>
          <w:szCs w:val="28"/>
        </w:rPr>
        <w:t xml:space="preserve"> лесно</w:t>
      </w:r>
      <w:r w:rsidR="00F53846">
        <w:rPr>
          <w:color w:val="000000"/>
          <w:sz w:val="28"/>
          <w:szCs w:val="28"/>
        </w:rPr>
        <w:t>м</w:t>
      </w:r>
      <w:r w:rsidR="00F53846" w:rsidRPr="00B96427">
        <w:rPr>
          <w:color w:val="000000"/>
          <w:sz w:val="28"/>
          <w:szCs w:val="28"/>
        </w:rPr>
        <w:t xml:space="preserve"> хозяйств</w:t>
      </w:r>
      <w:r w:rsidR="00F53846">
        <w:rPr>
          <w:color w:val="000000"/>
          <w:sz w:val="28"/>
          <w:szCs w:val="28"/>
        </w:rPr>
        <w:t>е</w:t>
      </w:r>
      <w:r w:rsidR="00F53846" w:rsidRPr="00B96427">
        <w:rPr>
          <w:color w:val="000000"/>
          <w:sz w:val="28"/>
          <w:szCs w:val="28"/>
        </w:rPr>
        <w:t>, рыбоводств</w:t>
      </w:r>
      <w:r w:rsidR="00F53846">
        <w:rPr>
          <w:color w:val="000000"/>
          <w:sz w:val="28"/>
          <w:szCs w:val="28"/>
        </w:rPr>
        <w:t>е</w:t>
      </w:r>
      <w:r w:rsidR="00F53846" w:rsidRPr="00B96427">
        <w:rPr>
          <w:color w:val="000000"/>
          <w:sz w:val="28"/>
          <w:szCs w:val="28"/>
        </w:rPr>
        <w:t xml:space="preserve"> и рыболовств</w:t>
      </w:r>
      <w:r w:rsidR="00F53846">
        <w:rPr>
          <w:color w:val="000000"/>
          <w:sz w:val="28"/>
          <w:szCs w:val="28"/>
        </w:rPr>
        <w:t>е</w:t>
      </w:r>
      <w:r w:rsidRPr="00B96427">
        <w:rPr>
          <w:color w:val="000000"/>
          <w:sz w:val="28"/>
          <w:szCs w:val="28"/>
        </w:rPr>
        <w:t>.</w:t>
      </w:r>
      <w:r w:rsidR="00BD4A47">
        <w:rPr>
          <w:color w:val="000000"/>
          <w:sz w:val="28"/>
          <w:szCs w:val="28"/>
        </w:rPr>
        <w:t xml:space="preserve"> </w:t>
      </w:r>
      <w:r w:rsidR="00BD4A47" w:rsidRPr="00B96427">
        <w:rPr>
          <w:color w:val="000000"/>
          <w:sz w:val="28"/>
          <w:szCs w:val="28"/>
        </w:rPr>
        <w:t>Исключение составил</w:t>
      </w:r>
      <w:r w:rsidR="00BD4A47">
        <w:rPr>
          <w:color w:val="000000"/>
          <w:sz w:val="28"/>
          <w:szCs w:val="28"/>
        </w:rPr>
        <w:t>и</w:t>
      </w:r>
      <w:r w:rsidR="00BD4A47" w:rsidRPr="00B96427">
        <w:rPr>
          <w:color w:val="000000"/>
          <w:sz w:val="28"/>
          <w:szCs w:val="28"/>
        </w:rPr>
        <w:t xml:space="preserve"> только </w:t>
      </w:r>
      <w:r w:rsidR="00D62748">
        <w:rPr>
          <w:color w:val="000000"/>
          <w:sz w:val="28"/>
          <w:szCs w:val="28"/>
        </w:rPr>
        <w:t>«</w:t>
      </w:r>
      <w:r w:rsidR="00D62748" w:rsidRPr="00D62748">
        <w:rPr>
          <w:color w:val="000000"/>
          <w:sz w:val="28"/>
          <w:szCs w:val="28"/>
        </w:rPr>
        <w:t>Деятельность в области культуры, спорта, организации досуга и развлечений</w:t>
      </w:r>
      <w:r w:rsidR="00D62748">
        <w:rPr>
          <w:color w:val="000000"/>
          <w:sz w:val="28"/>
          <w:szCs w:val="28"/>
        </w:rPr>
        <w:t xml:space="preserve">» </w:t>
      </w:r>
      <w:r w:rsidR="00D62748">
        <w:rPr>
          <w:color w:val="000000"/>
          <w:sz w:val="28"/>
          <w:szCs w:val="28"/>
        </w:rPr>
        <w:lastRenderedPageBreak/>
        <w:t>и</w:t>
      </w:r>
      <w:r w:rsidR="00D62748" w:rsidRPr="00D62748">
        <w:rPr>
          <w:color w:val="000000"/>
          <w:sz w:val="28"/>
          <w:szCs w:val="28"/>
        </w:rPr>
        <w:t xml:space="preserve"> </w:t>
      </w:r>
      <w:r w:rsidR="00BD4A47" w:rsidRPr="00B96427">
        <w:rPr>
          <w:color w:val="000000"/>
          <w:sz w:val="28"/>
          <w:szCs w:val="28"/>
        </w:rPr>
        <w:t>«</w:t>
      </w:r>
      <w:r w:rsidR="00881E3A">
        <w:rPr>
          <w:color w:val="000000"/>
          <w:sz w:val="28"/>
          <w:szCs w:val="28"/>
        </w:rPr>
        <w:t>Образование</w:t>
      </w:r>
      <w:r w:rsidR="00BD4A47" w:rsidRPr="00B96427">
        <w:rPr>
          <w:color w:val="000000"/>
          <w:sz w:val="28"/>
          <w:szCs w:val="28"/>
        </w:rPr>
        <w:t xml:space="preserve">», </w:t>
      </w:r>
      <w:r w:rsidR="00F53846">
        <w:rPr>
          <w:color w:val="000000"/>
          <w:sz w:val="28"/>
          <w:szCs w:val="28"/>
        </w:rPr>
        <w:t xml:space="preserve">в </w:t>
      </w:r>
      <w:r w:rsidR="00BD4A47" w:rsidRPr="00B96427">
        <w:rPr>
          <w:color w:val="000000"/>
          <w:sz w:val="28"/>
          <w:szCs w:val="28"/>
        </w:rPr>
        <w:t>котор</w:t>
      </w:r>
      <w:r w:rsidR="00881E3A">
        <w:rPr>
          <w:color w:val="000000"/>
          <w:sz w:val="28"/>
          <w:szCs w:val="28"/>
        </w:rPr>
        <w:t>ы</w:t>
      </w:r>
      <w:r w:rsidR="00F53846">
        <w:rPr>
          <w:color w:val="000000"/>
          <w:sz w:val="28"/>
          <w:szCs w:val="28"/>
        </w:rPr>
        <w:t>х</w:t>
      </w:r>
      <w:r w:rsidR="00BD4A47" w:rsidRPr="00B96427">
        <w:rPr>
          <w:color w:val="000000"/>
          <w:sz w:val="28"/>
          <w:szCs w:val="28"/>
        </w:rPr>
        <w:t xml:space="preserve"> средняя заработная плата </w:t>
      </w:r>
      <w:r w:rsidR="00881E3A">
        <w:rPr>
          <w:color w:val="000000"/>
          <w:sz w:val="28"/>
          <w:szCs w:val="28"/>
        </w:rPr>
        <w:t>женщин</w:t>
      </w:r>
      <w:r w:rsidR="00BD4A47" w:rsidRPr="00B96427">
        <w:rPr>
          <w:color w:val="000000"/>
          <w:sz w:val="28"/>
          <w:szCs w:val="28"/>
        </w:rPr>
        <w:t xml:space="preserve"> </w:t>
      </w:r>
      <w:r w:rsidR="00F53846">
        <w:rPr>
          <w:color w:val="000000"/>
          <w:sz w:val="28"/>
          <w:szCs w:val="28"/>
        </w:rPr>
        <w:t>превышала среднюю заработную плату</w:t>
      </w:r>
      <w:r w:rsidR="00881E3A" w:rsidRPr="00B96427">
        <w:rPr>
          <w:color w:val="000000"/>
          <w:sz w:val="28"/>
          <w:szCs w:val="28"/>
        </w:rPr>
        <w:t xml:space="preserve"> </w:t>
      </w:r>
      <w:r w:rsidR="00881E3A">
        <w:rPr>
          <w:color w:val="000000"/>
          <w:sz w:val="28"/>
          <w:szCs w:val="28"/>
        </w:rPr>
        <w:t>мужчин</w:t>
      </w:r>
      <w:r w:rsidR="00E368C9" w:rsidRPr="00E368C9">
        <w:rPr>
          <w:color w:val="000000"/>
          <w:sz w:val="28"/>
          <w:szCs w:val="28"/>
        </w:rPr>
        <w:t xml:space="preserve"> </w:t>
      </w:r>
      <w:r w:rsidR="00E368C9">
        <w:rPr>
          <w:color w:val="000000"/>
          <w:sz w:val="28"/>
          <w:szCs w:val="28"/>
        </w:rPr>
        <w:t xml:space="preserve">на 1,3 процента и </w:t>
      </w:r>
      <w:r w:rsidR="007A67EB">
        <w:rPr>
          <w:color w:val="000000"/>
          <w:sz w:val="28"/>
          <w:szCs w:val="28"/>
        </w:rPr>
        <w:t xml:space="preserve">на </w:t>
      </w:r>
      <w:r w:rsidR="00E368C9">
        <w:rPr>
          <w:color w:val="000000"/>
          <w:sz w:val="28"/>
          <w:szCs w:val="28"/>
        </w:rPr>
        <w:t>5,7 процента соответственно</w:t>
      </w:r>
      <w:r w:rsidR="00E368C9" w:rsidRPr="00B96427">
        <w:rPr>
          <w:color w:val="000000"/>
          <w:sz w:val="28"/>
          <w:szCs w:val="28"/>
        </w:rPr>
        <w:t>.</w:t>
      </w:r>
    </w:p>
    <w:p w:rsidR="00EA4C37" w:rsidRPr="00D92B76" w:rsidRDefault="00EA4C37" w:rsidP="00EA4C37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D92B76">
        <w:rPr>
          <w:color w:val="000000"/>
          <w:sz w:val="28"/>
          <w:szCs w:val="28"/>
        </w:rPr>
        <w:t xml:space="preserve">По всем </w:t>
      </w:r>
      <w:r>
        <w:rPr>
          <w:color w:val="000000"/>
          <w:sz w:val="28"/>
          <w:szCs w:val="28"/>
        </w:rPr>
        <w:t>профессиональным группам работников</w:t>
      </w:r>
      <w:r w:rsidRPr="00D92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B27F33">
        <w:rPr>
          <w:color w:val="000000"/>
          <w:sz w:val="28"/>
          <w:szCs w:val="28"/>
        </w:rPr>
        <w:t xml:space="preserve">редняя начисленная заработная плата </w:t>
      </w:r>
      <w:r w:rsidRPr="00D92B76">
        <w:rPr>
          <w:color w:val="000000"/>
          <w:sz w:val="28"/>
          <w:szCs w:val="28"/>
        </w:rPr>
        <w:t>женщин отста</w:t>
      </w:r>
      <w:r>
        <w:rPr>
          <w:color w:val="000000"/>
          <w:sz w:val="28"/>
          <w:szCs w:val="28"/>
        </w:rPr>
        <w:t>вала</w:t>
      </w:r>
      <w:r w:rsidRPr="00D92B76">
        <w:rPr>
          <w:color w:val="000000"/>
          <w:sz w:val="28"/>
          <w:szCs w:val="28"/>
        </w:rPr>
        <w:t xml:space="preserve"> от заработной платы мужчин</w:t>
      </w:r>
      <w:r>
        <w:rPr>
          <w:color w:val="000000"/>
          <w:sz w:val="28"/>
          <w:szCs w:val="28"/>
        </w:rPr>
        <w:t>.</w:t>
      </w:r>
    </w:p>
    <w:p w:rsidR="00EA4C37" w:rsidRDefault="00EA4C37" w:rsidP="00BE10F7">
      <w:pPr>
        <w:shd w:val="clear" w:color="auto" w:fill="FFFFFF"/>
        <w:spacing w:line="216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BE10F7" w:rsidRDefault="00BE10F7" w:rsidP="00BE10F7">
      <w:pPr>
        <w:shd w:val="clear" w:color="auto" w:fill="FFFFFF"/>
        <w:spacing w:line="216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8C1A6C">
        <w:rPr>
          <w:rFonts w:ascii="Arial" w:hAnsi="Arial" w:cs="Arial"/>
          <w:b/>
          <w:bCs/>
          <w:color w:val="000000"/>
          <w:sz w:val="24"/>
          <w:szCs w:val="24"/>
        </w:rPr>
        <w:t>Средняя начисленная заработная плата работников по профессиональным</w:t>
      </w:r>
      <w:r w:rsidR="000812F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C1A6C">
        <w:rPr>
          <w:rFonts w:ascii="Arial" w:hAnsi="Arial" w:cs="Arial"/>
          <w:b/>
          <w:bCs/>
          <w:color w:val="000000"/>
          <w:sz w:val="24"/>
          <w:szCs w:val="24"/>
        </w:rPr>
        <w:br/>
        <w:t>группам и полу за октябрь 201</w:t>
      </w:r>
      <w:r w:rsidR="000812FD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8C1A6C">
        <w:rPr>
          <w:rFonts w:ascii="Arial" w:hAnsi="Arial" w:cs="Arial"/>
          <w:b/>
          <w:bCs/>
          <w:color w:val="000000"/>
          <w:sz w:val="24"/>
          <w:szCs w:val="24"/>
        </w:rPr>
        <w:t xml:space="preserve"> года</w:t>
      </w:r>
      <w:r w:rsidRPr="008C1A6C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C1A6C">
        <w:rPr>
          <w:rFonts w:ascii="Arial" w:hAnsi="Arial" w:cs="Arial"/>
          <w:color w:val="000000"/>
          <w:sz w:val="24"/>
          <w:szCs w:val="24"/>
        </w:rPr>
        <w:t>(рублей)</w:t>
      </w:r>
    </w:p>
    <w:p w:rsidR="00D11465" w:rsidRDefault="00D11465" w:rsidP="00BE10F7">
      <w:pPr>
        <w:shd w:val="clear" w:color="auto" w:fill="FFFFFF"/>
        <w:spacing w:line="216" w:lineRule="atLeast"/>
        <w:jc w:val="center"/>
        <w:rPr>
          <w:color w:val="000000"/>
          <w:sz w:val="24"/>
          <w:szCs w:val="24"/>
        </w:rPr>
      </w:pPr>
    </w:p>
    <w:p w:rsidR="009F4CEA" w:rsidRDefault="007C29A8" w:rsidP="007A67EB">
      <w:pPr>
        <w:pStyle w:val="afa"/>
        <w:spacing w:before="0" w:beforeAutospacing="0" w:after="0" w:afterAutospacing="0"/>
        <w:jc w:val="both"/>
        <w:rPr>
          <w:rFonts w:eastAsia="MS Mincho" w:cs="Courier New"/>
          <w:sz w:val="28"/>
          <w:szCs w:val="28"/>
        </w:rPr>
      </w:pPr>
      <w:r w:rsidRPr="00C46387">
        <w:rPr>
          <w:noProof/>
          <w:color w:val="000000"/>
          <w:sz w:val="27"/>
          <w:szCs w:val="27"/>
        </w:rPr>
        <w:drawing>
          <wp:inline distT="0" distB="0" distL="0" distR="0">
            <wp:extent cx="6315075" cy="2962275"/>
            <wp:effectExtent l="0" t="0" r="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9F4CEA" w:rsidSect="00A37949">
      <w:footnotePr>
        <w:pos w:val="beneathText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4F" w:rsidRDefault="002E424F" w:rsidP="007B71EC">
      <w:r>
        <w:separator/>
      </w:r>
    </w:p>
  </w:endnote>
  <w:endnote w:type="continuationSeparator" w:id="0">
    <w:p w:rsidR="002E424F" w:rsidRDefault="002E424F" w:rsidP="007B7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4F" w:rsidRDefault="002E424F" w:rsidP="007B71EC">
      <w:r>
        <w:separator/>
      </w:r>
    </w:p>
  </w:footnote>
  <w:footnote w:type="continuationSeparator" w:id="0">
    <w:p w:rsidR="002E424F" w:rsidRDefault="002E424F" w:rsidP="007B7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3CE"/>
    <w:multiLevelType w:val="hybridMultilevel"/>
    <w:tmpl w:val="8BACE9F8"/>
    <w:lvl w:ilvl="0" w:tplc="24E00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A126B5"/>
    <w:multiLevelType w:val="hybridMultilevel"/>
    <w:tmpl w:val="28FC9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E384C"/>
    <w:multiLevelType w:val="hybridMultilevel"/>
    <w:tmpl w:val="02EC70BC"/>
    <w:lvl w:ilvl="0" w:tplc="B92AE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3642B"/>
    <w:rsid w:val="0000024E"/>
    <w:rsid w:val="00012E82"/>
    <w:rsid w:val="00013925"/>
    <w:rsid w:val="00014FB6"/>
    <w:rsid w:val="00017C21"/>
    <w:rsid w:val="00020294"/>
    <w:rsid w:val="00022DF6"/>
    <w:rsid w:val="00023386"/>
    <w:rsid w:val="000242E7"/>
    <w:rsid w:val="000319E4"/>
    <w:rsid w:val="0003642B"/>
    <w:rsid w:val="0004230A"/>
    <w:rsid w:val="0004473C"/>
    <w:rsid w:val="00053918"/>
    <w:rsid w:val="0005524F"/>
    <w:rsid w:val="00056BE0"/>
    <w:rsid w:val="00066A6D"/>
    <w:rsid w:val="00066C9D"/>
    <w:rsid w:val="00067F40"/>
    <w:rsid w:val="0007296E"/>
    <w:rsid w:val="0007348C"/>
    <w:rsid w:val="000802A8"/>
    <w:rsid w:val="000812FD"/>
    <w:rsid w:val="00081A16"/>
    <w:rsid w:val="00081A7D"/>
    <w:rsid w:val="00082D83"/>
    <w:rsid w:val="00087931"/>
    <w:rsid w:val="00087FC3"/>
    <w:rsid w:val="00091FB9"/>
    <w:rsid w:val="00097EE1"/>
    <w:rsid w:val="00097F0B"/>
    <w:rsid w:val="000A45A5"/>
    <w:rsid w:val="000A5087"/>
    <w:rsid w:val="000B49AB"/>
    <w:rsid w:val="000B58C6"/>
    <w:rsid w:val="000C4D08"/>
    <w:rsid w:val="000C7A92"/>
    <w:rsid w:val="000D1B33"/>
    <w:rsid w:val="000E4576"/>
    <w:rsid w:val="000F1E2C"/>
    <w:rsid w:val="00102D4A"/>
    <w:rsid w:val="0010409F"/>
    <w:rsid w:val="001043BD"/>
    <w:rsid w:val="001103B9"/>
    <w:rsid w:val="00120465"/>
    <w:rsid w:val="00130AF9"/>
    <w:rsid w:val="0013247E"/>
    <w:rsid w:val="00133E2B"/>
    <w:rsid w:val="001400D8"/>
    <w:rsid w:val="00154404"/>
    <w:rsid w:val="00164D97"/>
    <w:rsid w:val="001651E4"/>
    <w:rsid w:val="00170D03"/>
    <w:rsid w:val="00174716"/>
    <w:rsid w:val="00180DEB"/>
    <w:rsid w:val="001844E3"/>
    <w:rsid w:val="0018641D"/>
    <w:rsid w:val="001905A1"/>
    <w:rsid w:val="001909D1"/>
    <w:rsid w:val="00193C3D"/>
    <w:rsid w:val="00193FA2"/>
    <w:rsid w:val="001A1807"/>
    <w:rsid w:val="001A5D81"/>
    <w:rsid w:val="001B022F"/>
    <w:rsid w:val="001B2387"/>
    <w:rsid w:val="001B6E77"/>
    <w:rsid w:val="001C005F"/>
    <w:rsid w:val="001C42B5"/>
    <w:rsid w:val="001C5280"/>
    <w:rsid w:val="001C7D94"/>
    <w:rsid w:val="001E045D"/>
    <w:rsid w:val="001E0AF3"/>
    <w:rsid w:val="001E1FF9"/>
    <w:rsid w:val="001E447F"/>
    <w:rsid w:val="0020278F"/>
    <w:rsid w:val="0020345D"/>
    <w:rsid w:val="00203BBC"/>
    <w:rsid w:val="00206D75"/>
    <w:rsid w:val="00214A99"/>
    <w:rsid w:val="00217ED6"/>
    <w:rsid w:val="002265C3"/>
    <w:rsid w:val="00226D52"/>
    <w:rsid w:val="002348C8"/>
    <w:rsid w:val="00237E6A"/>
    <w:rsid w:val="00247AA7"/>
    <w:rsid w:val="00247DD7"/>
    <w:rsid w:val="00252327"/>
    <w:rsid w:val="00253AD5"/>
    <w:rsid w:val="00257A44"/>
    <w:rsid w:val="00257A49"/>
    <w:rsid w:val="00257C50"/>
    <w:rsid w:val="00257E80"/>
    <w:rsid w:val="00266FFF"/>
    <w:rsid w:val="002709A7"/>
    <w:rsid w:val="00271AF8"/>
    <w:rsid w:val="00271B01"/>
    <w:rsid w:val="002724D9"/>
    <w:rsid w:val="00272A75"/>
    <w:rsid w:val="00274A27"/>
    <w:rsid w:val="00276A3B"/>
    <w:rsid w:val="00277CEE"/>
    <w:rsid w:val="002826C6"/>
    <w:rsid w:val="0028704E"/>
    <w:rsid w:val="002924C6"/>
    <w:rsid w:val="00294228"/>
    <w:rsid w:val="0029732D"/>
    <w:rsid w:val="002A49CA"/>
    <w:rsid w:val="002B15D7"/>
    <w:rsid w:val="002B73F2"/>
    <w:rsid w:val="002C4B3D"/>
    <w:rsid w:val="002C4C5B"/>
    <w:rsid w:val="002C524E"/>
    <w:rsid w:val="002C573B"/>
    <w:rsid w:val="002C5823"/>
    <w:rsid w:val="002C7E03"/>
    <w:rsid w:val="002D27FC"/>
    <w:rsid w:val="002D2A6C"/>
    <w:rsid w:val="002D7285"/>
    <w:rsid w:val="002E424F"/>
    <w:rsid w:val="002F2D36"/>
    <w:rsid w:val="002F3542"/>
    <w:rsid w:val="003024B5"/>
    <w:rsid w:val="00304205"/>
    <w:rsid w:val="003053DF"/>
    <w:rsid w:val="00306F66"/>
    <w:rsid w:val="00322F3A"/>
    <w:rsid w:val="00332CCD"/>
    <w:rsid w:val="003409D4"/>
    <w:rsid w:val="00350610"/>
    <w:rsid w:val="00352E24"/>
    <w:rsid w:val="00360E1F"/>
    <w:rsid w:val="0037269D"/>
    <w:rsid w:val="00374666"/>
    <w:rsid w:val="0038108C"/>
    <w:rsid w:val="0038271D"/>
    <w:rsid w:val="00384E98"/>
    <w:rsid w:val="00390A29"/>
    <w:rsid w:val="00394F4C"/>
    <w:rsid w:val="00397BEF"/>
    <w:rsid w:val="003A6595"/>
    <w:rsid w:val="003D0170"/>
    <w:rsid w:val="003D1776"/>
    <w:rsid w:val="003E04EA"/>
    <w:rsid w:val="003F030D"/>
    <w:rsid w:val="003F553C"/>
    <w:rsid w:val="003F7207"/>
    <w:rsid w:val="00401567"/>
    <w:rsid w:val="004042FD"/>
    <w:rsid w:val="004064FE"/>
    <w:rsid w:val="00407DAF"/>
    <w:rsid w:val="00414FCC"/>
    <w:rsid w:val="00420296"/>
    <w:rsid w:val="00420789"/>
    <w:rsid w:val="00424D1E"/>
    <w:rsid w:val="0042523D"/>
    <w:rsid w:val="00425B62"/>
    <w:rsid w:val="004300CD"/>
    <w:rsid w:val="00440F45"/>
    <w:rsid w:val="00445F56"/>
    <w:rsid w:val="0045407B"/>
    <w:rsid w:val="00455074"/>
    <w:rsid w:val="0046580B"/>
    <w:rsid w:val="00467A18"/>
    <w:rsid w:val="00474242"/>
    <w:rsid w:val="004779F0"/>
    <w:rsid w:val="00483015"/>
    <w:rsid w:val="00483587"/>
    <w:rsid w:val="00491716"/>
    <w:rsid w:val="00492622"/>
    <w:rsid w:val="004A160E"/>
    <w:rsid w:val="004A5124"/>
    <w:rsid w:val="004A5337"/>
    <w:rsid w:val="004A5F22"/>
    <w:rsid w:val="004A6DDD"/>
    <w:rsid w:val="004B3367"/>
    <w:rsid w:val="004B542F"/>
    <w:rsid w:val="004B54AE"/>
    <w:rsid w:val="004B584D"/>
    <w:rsid w:val="004C1233"/>
    <w:rsid w:val="004D0BA9"/>
    <w:rsid w:val="004D1427"/>
    <w:rsid w:val="004D48D8"/>
    <w:rsid w:val="004D5A52"/>
    <w:rsid w:val="004E1064"/>
    <w:rsid w:val="004E2EFD"/>
    <w:rsid w:val="004E4889"/>
    <w:rsid w:val="004E61D9"/>
    <w:rsid w:val="004E65CB"/>
    <w:rsid w:val="004F7906"/>
    <w:rsid w:val="00501E76"/>
    <w:rsid w:val="00517561"/>
    <w:rsid w:val="00517DAD"/>
    <w:rsid w:val="00525991"/>
    <w:rsid w:val="00531BDE"/>
    <w:rsid w:val="005353A7"/>
    <w:rsid w:val="00552C4F"/>
    <w:rsid w:val="00566289"/>
    <w:rsid w:val="0057104D"/>
    <w:rsid w:val="00572183"/>
    <w:rsid w:val="0057310E"/>
    <w:rsid w:val="00577CD6"/>
    <w:rsid w:val="00581592"/>
    <w:rsid w:val="00592617"/>
    <w:rsid w:val="00597DD9"/>
    <w:rsid w:val="005A1384"/>
    <w:rsid w:val="005A4A19"/>
    <w:rsid w:val="005B7971"/>
    <w:rsid w:val="005C0381"/>
    <w:rsid w:val="005C232B"/>
    <w:rsid w:val="005C7D83"/>
    <w:rsid w:val="005C7EDF"/>
    <w:rsid w:val="005C7F6E"/>
    <w:rsid w:val="005D76D7"/>
    <w:rsid w:val="005E4162"/>
    <w:rsid w:val="005E5C77"/>
    <w:rsid w:val="005E6933"/>
    <w:rsid w:val="005E70A2"/>
    <w:rsid w:val="005F031F"/>
    <w:rsid w:val="005F1B65"/>
    <w:rsid w:val="00603221"/>
    <w:rsid w:val="00603437"/>
    <w:rsid w:val="00607D4F"/>
    <w:rsid w:val="00613056"/>
    <w:rsid w:val="0062480E"/>
    <w:rsid w:val="006333D6"/>
    <w:rsid w:val="00636ECD"/>
    <w:rsid w:val="0066017C"/>
    <w:rsid w:val="006700C3"/>
    <w:rsid w:val="00685D32"/>
    <w:rsid w:val="006867EF"/>
    <w:rsid w:val="00687278"/>
    <w:rsid w:val="006900AB"/>
    <w:rsid w:val="0069317D"/>
    <w:rsid w:val="00695BB7"/>
    <w:rsid w:val="006A08BC"/>
    <w:rsid w:val="006A3E47"/>
    <w:rsid w:val="006B0323"/>
    <w:rsid w:val="006B1A1C"/>
    <w:rsid w:val="006B1F68"/>
    <w:rsid w:val="006C16B9"/>
    <w:rsid w:val="006D4328"/>
    <w:rsid w:val="006F1016"/>
    <w:rsid w:val="00700096"/>
    <w:rsid w:val="0070093F"/>
    <w:rsid w:val="00700C25"/>
    <w:rsid w:val="00701ED3"/>
    <w:rsid w:val="0070413D"/>
    <w:rsid w:val="00704788"/>
    <w:rsid w:val="0070693E"/>
    <w:rsid w:val="00707353"/>
    <w:rsid w:val="00712E1D"/>
    <w:rsid w:val="007155D0"/>
    <w:rsid w:val="007167D1"/>
    <w:rsid w:val="007229BA"/>
    <w:rsid w:val="0072789F"/>
    <w:rsid w:val="0073389A"/>
    <w:rsid w:val="00741AD8"/>
    <w:rsid w:val="00747AB7"/>
    <w:rsid w:val="007610DC"/>
    <w:rsid w:val="0076437A"/>
    <w:rsid w:val="007713DF"/>
    <w:rsid w:val="007725E6"/>
    <w:rsid w:val="00780C23"/>
    <w:rsid w:val="0078650A"/>
    <w:rsid w:val="00786C8F"/>
    <w:rsid w:val="00786D6A"/>
    <w:rsid w:val="007A330D"/>
    <w:rsid w:val="007A67EB"/>
    <w:rsid w:val="007A6B69"/>
    <w:rsid w:val="007B3904"/>
    <w:rsid w:val="007B71EC"/>
    <w:rsid w:val="007B7AFD"/>
    <w:rsid w:val="007B7CBE"/>
    <w:rsid w:val="007B7E9A"/>
    <w:rsid w:val="007C1B88"/>
    <w:rsid w:val="007C29A8"/>
    <w:rsid w:val="007C5B97"/>
    <w:rsid w:val="007C75D4"/>
    <w:rsid w:val="007C7E44"/>
    <w:rsid w:val="007D0D88"/>
    <w:rsid w:val="007D2A5D"/>
    <w:rsid w:val="007D5AC3"/>
    <w:rsid w:val="007F163D"/>
    <w:rsid w:val="0081578E"/>
    <w:rsid w:val="00820D2A"/>
    <w:rsid w:val="008238FA"/>
    <w:rsid w:val="00826788"/>
    <w:rsid w:val="008321F0"/>
    <w:rsid w:val="00834239"/>
    <w:rsid w:val="0083513A"/>
    <w:rsid w:val="00836F54"/>
    <w:rsid w:val="00841C56"/>
    <w:rsid w:val="008424A2"/>
    <w:rsid w:val="00853370"/>
    <w:rsid w:val="00854E39"/>
    <w:rsid w:val="00855C86"/>
    <w:rsid w:val="008618C3"/>
    <w:rsid w:val="00880091"/>
    <w:rsid w:val="00881E3A"/>
    <w:rsid w:val="00882176"/>
    <w:rsid w:val="00884D69"/>
    <w:rsid w:val="00886251"/>
    <w:rsid w:val="00891421"/>
    <w:rsid w:val="0089649E"/>
    <w:rsid w:val="008B2C47"/>
    <w:rsid w:val="008C3B3B"/>
    <w:rsid w:val="008D1B0A"/>
    <w:rsid w:val="008D7D7F"/>
    <w:rsid w:val="008E5836"/>
    <w:rsid w:val="008F1EAD"/>
    <w:rsid w:val="008F2287"/>
    <w:rsid w:val="009045BA"/>
    <w:rsid w:val="009055FA"/>
    <w:rsid w:val="009057DE"/>
    <w:rsid w:val="00905F19"/>
    <w:rsid w:val="009232EF"/>
    <w:rsid w:val="009366D5"/>
    <w:rsid w:val="009406E3"/>
    <w:rsid w:val="00944459"/>
    <w:rsid w:val="00954F6C"/>
    <w:rsid w:val="009643BD"/>
    <w:rsid w:val="00964E63"/>
    <w:rsid w:val="00965A67"/>
    <w:rsid w:val="0096663B"/>
    <w:rsid w:val="00967AB2"/>
    <w:rsid w:val="00973E92"/>
    <w:rsid w:val="00974732"/>
    <w:rsid w:val="00977E45"/>
    <w:rsid w:val="009809B4"/>
    <w:rsid w:val="00981532"/>
    <w:rsid w:val="00984C71"/>
    <w:rsid w:val="00985E66"/>
    <w:rsid w:val="009862C0"/>
    <w:rsid w:val="00986B7C"/>
    <w:rsid w:val="00986FFE"/>
    <w:rsid w:val="00990788"/>
    <w:rsid w:val="00994AC1"/>
    <w:rsid w:val="009A26D5"/>
    <w:rsid w:val="009A7713"/>
    <w:rsid w:val="009B7A2A"/>
    <w:rsid w:val="009D130B"/>
    <w:rsid w:val="009D1E3A"/>
    <w:rsid w:val="009D468C"/>
    <w:rsid w:val="009D470A"/>
    <w:rsid w:val="009E73B9"/>
    <w:rsid w:val="009F1C76"/>
    <w:rsid w:val="009F3A6C"/>
    <w:rsid w:val="009F4CEA"/>
    <w:rsid w:val="009F5DAF"/>
    <w:rsid w:val="00A06A57"/>
    <w:rsid w:val="00A06CF7"/>
    <w:rsid w:val="00A1241A"/>
    <w:rsid w:val="00A1425C"/>
    <w:rsid w:val="00A25A00"/>
    <w:rsid w:val="00A30C9D"/>
    <w:rsid w:val="00A33F61"/>
    <w:rsid w:val="00A35954"/>
    <w:rsid w:val="00A37949"/>
    <w:rsid w:val="00A530D7"/>
    <w:rsid w:val="00A557D9"/>
    <w:rsid w:val="00A574D7"/>
    <w:rsid w:val="00A5773F"/>
    <w:rsid w:val="00A6038D"/>
    <w:rsid w:val="00A62C82"/>
    <w:rsid w:val="00A65458"/>
    <w:rsid w:val="00A67C33"/>
    <w:rsid w:val="00A75E3C"/>
    <w:rsid w:val="00A76445"/>
    <w:rsid w:val="00A77877"/>
    <w:rsid w:val="00A77B62"/>
    <w:rsid w:val="00A80E43"/>
    <w:rsid w:val="00A817BC"/>
    <w:rsid w:val="00A8296B"/>
    <w:rsid w:val="00A87DB4"/>
    <w:rsid w:val="00A90231"/>
    <w:rsid w:val="00A9433D"/>
    <w:rsid w:val="00A95D84"/>
    <w:rsid w:val="00AB3021"/>
    <w:rsid w:val="00AB406C"/>
    <w:rsid w:val="00AC19DA"/>
    <w:rsid w:val="00AC27BB"/>
    <w:rsid w:val="00AC425D"/>
    <w:rsid w:val="00AC4E5C"/>
    <w:rsid w:val="00AD0FBB"/>
    <w:rsid w:val="00AD1372"/>
    <w:rsid w:val="00AD239F"/>
    <w:rsid w:val="00AF0668"/>
    <w:rsid w:val="00AF4D6B"/>
    <w:rsid w:val="00B02D2D"/>
    <w:rsid w:val="00B047B0"/>
    <w:rsid w:val="00B05912"/>
    <w:rsid w:val="00B06C17"/>
    <w:rsid w:val="00B1048A"/>
    <w:rsid w:val="00B10E04"/>
    <w:rsid w:val="00B131B4"/>
    <w:rsid w:val="00B147EF"/>
    <w:rsid w:val="00B25D4B"/>
    <w:rsid w:val="00B26633"/>
    <w:rsid w:val="00B26957"/>
    <w:rsid w:val="00B27144"/>
    <w:rsid w:val="00B273C5"/>
    <w:rsid w:val="00B27F33"/>
    <w:rsid w:val="00B3447E"/>
    <w:rsid w:val="00B36603"/>
    <w:rsid w:val="00B40338"/>
    <w:rsid w:val="00B5423E"/>
    <w:rsid w:val="00B60A4D"/>
    <w:rsid w:val="00B62EE4"/>
    <w:rsid w:val="00B66C41"/>
    <w:rsid w:val="00B724A2"/>
    <w:rsid w:val="00B7557F"/>
    <w:rsid w:val="00B948C6"/>
    <w:rsid w:val="00BA1024"/>
    <w:rsid w:val="00BB1187"/>
    <w:rsid w:val="00BB7AAE"/>
    <w:rsid w:val="00BC016F"/>
    <w:rsid w:val="00BC080A"/>
    <w:rsid w:val="00BD2E2B"/>
    <w:rsid w:val="00BD3929"/>
    <w:rsid w:val="00BD397B"/>
    <w:rsid w:val="00BD4A47"/>
    <w:rsid w:val="00BD6652"/>
    <w:rsid w:val="00BE10F7"/>
    <w:rsid w:val="00BF0045"/>
    <w:rsid w:val="00BF1D47"/>
    <w:rsid w:val="00BF3A0A"/>
    <w:rsid w:val="00BF4ED2"/>
    <w:rsid w:val="00BF77BA"/>
    <w:rsid w:val="00BF7F7E"/>
    <w:rsid w:val="00C0031B"/>
    <w:rsid w:val="00C144D6"/>
    <w:rsid w:val="00C16C72"/>
    <w:rsid w:val="00C202D3"/>
    <w:rsid w:val="00C20A84"/>
    <w:rsid w:val="00C22834"/>
    <w:rsid w:val="00C3103A"/>
    <w:rsid w:val="00C4267C"/>
    <w:rsid w:val="00C45B76"/>
    <w:rsid w:val="00C46675"/>
    <w:rsid w:val="00C5214B"/>
    <w:rsid w:val="00C56DCE"/>
    <w:rsid w:val="00C6430E"/>
    <w:rsid w:val="00C70FBF"/>
    <w:rsid w:val="00C72A6F"/>
    <w:rsid w:val="00C73477"/>
    <w:rsid w:val="00C745E8"/>
    <w:rsid w:val="00C7747A"/>
    <w:rsid w:val="00C82B00"/>
    <w:rsid w:val="00C84CB1"/>
    <w:rsid w:val="00C8538E"/>
    <w:rsid w:val="00C93280"/>
    <w:rsid w:val="00C97066"/>
    <w:rsid w:val="00CA1B10"/>
    <w:rsid w:val="00CA24C8"/>
    <w:rsid w:val="00CB1F06"/>
    <w:rsid w:val="00CB2F03"/>
    <w:rsid w:val="00CB360C"/>
    <w:rsid w:val="00CB57A1"/>
    <w:rsid w:val="00CD2005"/>
    <w:rsid w:val="00CE2C7B"/>
    <w:rsid w:val="00CF4720"/>
    <w:rsid w:val="00CF7A51"/>
    <w:rsid w:val="00D0575A"/>
    <w:rsid w:val="00D071E9"/>
    <w:rsid w:val="00D11465"/>
    <w:rsid w:val="00D14A81"/>
    <w:rsid w:val="00D16895"/>
    <w:rsid w:val="00D217B5"/>
    <w:rsid w:val="00D25E0B"/>
    <w:rsid w:val="00D361DA"/>
    <w:rsid w:val="00D43181"/>
    <w:rsid w:val="00D44124"/>
    <w:rsid w:val="00D46A4A"/>
    <w:rsid w:val="00D46F09"/>
    <w:rsid w:val="00D55733"/>
    <w:rsid w:val="00D57718"/>
    <w:rsid w:val="00D62748"/>
    <w:rsid w:val="00D70CD6"/>
    <w:rsid w:val="00D7474D"/>
    <w:rsid w:val="00D81B06"/>
    <w:rsid w:val="00D8326F"/>
    <w:rsid w:val="00D92B76"/>
    <w:rsid w:val="00D94C8A"/>
    <w:rsid w:val="00D9599F"/>
    <w:rsid w:val="00DA7B20"/>
    <w:rsid w:val="00DB2CE5"/>
    <w:rsid w:val="00DC6729"/>
    <w:rsid w:val="00DC7E43"/>
    <w:rsid w:val="00DD0F0D"/>
    <w:rsid w:val="00DD7908"/>
    <w:rsid w:val="00DE2668"/>
    <w:rsid w:val="00DE61A9"/>
    <w:rsid w:val="00DE6F31"/>
    <w:rsid w:val="00DF2413"/>
    <w:rsid w:val="00DF2A56"/>
    <w:rsid w:val="00DF597C"/>
    <w:rsid w:val="00DF733E"/>
    <w:rsid w:val="00E04310"/>
    <w:rsid w:val="00E12BFC"/>
    <w:rsid w:val="00E12C92"/>
    <w:rsid w:val="00E16BE0"/>
    <w:rsid w:val="00E217F2"/>
    <w:rsid w:val="00E237A4"/>
    <w:rsid w:val="00E262F4"/>
    <w:rsid w:val="00E2746A"/>
    <w:rsid w:val="00E34235"/>
    <w:rsid w:val="00E3447D"/>
    <w:rsid w:val="00E368C9"/>
    <w:rsid w:val="00E40F30"/>
    <w:rsid w:val="00E4125F"/>
    <w:rsid w:val="00E45A48"/>
    <w:rsid w:val="00E62E61"/>
    <w:rsid w:val="00E62F86"/>
    <w:rsid w:val="00E76DE2"/>
    <w:rsid w:val="00E778E4"/>
    <w:rsid w:val="00E81797"/>
    <w:rsid w:val="00E83212"/>
    <w:rsid w:val="00E8650D"/>
    <w:rsid w:val="00E86FCB"/>
    <w:rsid w:val="00E91CC3"/>
    <w:rsid w:val="00E91ED0"/>
    <w:rsid w:val="00E966EF"/>
    <w:rsid w:val="00EA1E3C"/>
    <w:rsid w:val="00EA2243"/>
    <w:rsid w:val="00EA4C37"/>
    <w:rsid w:val="00EB4B41"/>
    <w:rsid w:val="00EB4D64"/>
    <w:rsid w:val="00EB79B3"/>
    <w:rsid w:val="00EC4BE0"/>
    <w:rsid w:val="00ED0016"/>
    <w:rsid w:val="00ED68FD"/>
    <w:rsid w:val="00ED7C7B"/>
    <w:rsid w:val="00EF0E0C"/>
    <w:rsid w:val="00EF2B72"/>
    <w:rsid w:val="00EF2C03"/>
    <w:rsid w:val="00EF32CC"/>
    <w:rsid w:val="00EF4243"/>
    <w:rsid w:val="00F008E0"/>
    <w:rsid w:val="00F017D0"/>
    <w:rsid w:val="00F059CF"/>
    <w:rsid w:val="00F10D12"/>
    <w:rsid w:val="00F1437F"/>
    <w:rsid w:val="00F15DDE"/>
    <w:rsid w:val="00F16014"/>
    <w:rsid w:val="00F161B3"/>
    <w:rsid w:val="00F32F0B"/>
    <w:rsid w:val="00F36CB9"/>
    <w:rsid w:val="00F42C7A"/>
    <w:rsid w:val="00F42DB0"/>
    <w:rsid w:val="00F44D3D"/>
    <w:rsid w:val="00F5111F"/>
    <w:rsid w:val="00F53846"/>
    <w:rsid w:val="00F53BEE"/>
    <w:rsid w:val="00F56C8D"/>
    <w:rsid w:val="00F6025F"/>
    <w:rsid w:val="00F65634"/>
    <w:rsid w:val="00F65C66"/>
    <w:rsid w:val="00F71A32"/>
    <w:rsid w:val="00F76FE4"/>
    <w:rsid w:val="00F84F53"/>
    <w:rsid w:val="00F85578"/>
    <w:rsid w:val="00F9610C"/>
    <w:rsid w:val="00FA056F"/>
    <w:rsid w:val="00FA1C17"/>
    <w:rsid w:val="00FB342C"/>
    <w:rsid w:val="00FB793D"/>
    <w:rsid w:val="00FC0C2C"/>
    <w:rsid w:val="00FC2FF1"/>
    <w:rsid w:val="00FC3BA8"/>
    <w:rsid w:val="00FD31A2"/>
    <w:rsid w:val="00FD416C"/>
    <w:rsid w:val="00FD4401"/>
    <w:rsid w:val="00FD4825"/>
    <w:rsid w:val="00FD54C2"/>
    <w:rsid w:val="00FD668A"/>
    <w:rsid w:val="00FD6DF3"/>
    <w:rsid w:val="00FE2265"/>
    <w:rsid w:val="00FE481C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9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364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3642B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0364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364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03642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364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03642B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0364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3642B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0364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642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364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07">
    <w:name w:val="Font Style107"/>
    <w:basedOn w:val="a0"/>
    <w:uiPriority w:val="99"/>
    <w:rsid w:val="000C4D08"/>
    <w:rPr>
      <w:rFonts w:ascii="Times New Roman" w:hAnsi="Times New Roman" w:cs="Times New Roman"/>
      <w:sz w:val="26"/>
      <w:szCs w:val="26"/>
    </w:rPr>
  </w:style>
  <w:style w:type="paragraph" w:styleId="a7">
    <w:name w:val="Body Text Indent"/>
    <w:basedOn w:val="a"/>
    <w:link w:val="a8"/>
    <w:uiPriority w:val="99"/>
    <w:semiHidden/>
    <w:unhideWhenUsed/>
    <w:rsid w:val="007B71E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B71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7B71EC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7B7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rsid w:val="007B71EC"/>
    <w:rPr>
      <w:rFonts w:ascii="Courier New" w:hAnsi="Courier New"/>
      <w:szCs w:val="24"/>
    </w:rPr>
  </w:style>
  <w:style w:type="character" w:customStyle="1" w:styleId="ac">
    <w:name w:val="Текст Знак"/>
    <w:basedOn w:val="a0"/>
    <w:link w:val="ab"/>
    <w:rsid w:val="007B71E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B71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B71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A5087"/>
  </w:style>
  <w:style w:type="character" w:customStyle="1" w:styleId="af0">
    <w:name w:val="Текст сноски Знак"/>
    <w:basedOn w:val="a0"/>
    <w:link w:val="af"/>
    <w:uiPriority w:val="99"/>
    <w:semiHidden/>
    <w:rsid w:val="000A50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A508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C75D4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7C7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7C75D4"/>
    <w:rPr>
      <w:vertAlign w:val="superscript"/>
    </w:rPr>
  </w:style>
  <w:style w:type="paragraph" w:styleId="af5">
    <w:name w:val="List Paragraph"/>
    <w:basedOn w:val="a"/>
    <w:uiPriority w:val="34"/>
    <w:qFormat/>
    <w:rsid w:val="005C7D83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6248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48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2480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24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1C005F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8">
    <w:name w:val="Table Grid"/>
    <w:basedOn w:val="a1"/>
    <w:uiPriority w:val="59"/>
    <w:rsid w:val="00E16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5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9">
    <w:name w:val="caption"/>
    <w:basedOn w:val="a"/>
    <w:next w:val="a"/>
    <w:qFormat/>
    <w:rsid w:val="00A35954"/>
    <w:pPr>
      <w:jc w:val="center"/>
    </w:pPr>
    <w:rPr>
      <w:rFonts w:ascii="Arial" w:hAnsi="Arial"/>
      <w:b/>
      <w:sz w:val="24"/>
    </w:rPr>
  </w:style>
  <w:style w:type="paragraph" w:styleId="afa">
    <w:name w:val="Normal (Web)"/>
    <w:basedOn w:val="a"/>
    <w:uiPriority w:val="99"/>
    <w:rsid w:val="00A3595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6.9808027923211639E-3"/>
          <c:y val="4.2415869020089959E-2"/>
          <c:w val="0.98255355443206716"/>
          <c:h val="0.46419732849378897"/>
        </c:manualLayout>
      </c:layout>
      <c:barChart>
        <c:barDir val="col"/>
        <c:grouping val="clustered"/>
        <c:ser>
          <c:idx val="1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</c:spPr>
          <c:dLbls>
            <c:dLbl>
              <c:idx val="3"/>
              <c:layout>
                <c:manualLayout>
                  <c:x val="2.3902752337226748E-3"/>
                  <c:y val="9.2126880044431508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3438279006333025E-3"/>
                  <c:y val="1.0780116363781537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0442308759736067E-4"/>
                  <c:y val="1.5172491927717685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0"/>
                  <c:y val="1.1457541191381555E-2"/>
                </c:manualLayout>
              </c:layout>
              <c:dLblPos val="outEnd"/>
              <c:showVal val="1"/>
            </c:dLbl>
            <c:spPr>
              <a:noFill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Руководители</c:v>
                </c:pt>
                <c:pt idx="1">
                  <c:v>Специалисты 
высшего 
уровня 
квалифи-
кации</c:v>
                </c:pt>
                <c:pt idx="2">
                  <c:v>Специалисты 
среднего 
уровня 
квалифи-
кации</c:v>
                </c:pt>
                <c:pt idx="3">
                  <c:v>Служащие, 
занятые 
подготовкой
 и оформ-
лением 
докумен-
тации, 
учетом 
и обслу-
живанием</c:v>
                </c:pt>
                <c:pt idx="4">
                  <c:v>Работники 
сферы 
обслу-
живания 
и торговли, 
охраны 
граждан 
и собствен-
ности</c:v>
                </c:pt>
                <c:pt idx="5">
                  <c:v>Квалифици-
рованные 
работники 
сельского 
и лесного 
хозяйства, 
рыбоводства 
и рыболовства</c:v>
                </c:pt>
                <c:pt idx="6">
                  <c:v>Квалифици-
рованные 
рабочие 
промыш-
ленности, 
строи-
тельства, 
транспорта 
и рабочие 
родственных 
занятий</c:v>
                </c:pt>
                <c:pt idx="7">
                  <c:v>Операторы 
производ-
ственных 
установок 
и машин, 
сборщики 
и водители</c:v>
                </c:pt>
                <c:pt idx="8">
                  <c:v>Неквалифи-
цированные 
рабочие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61089</c:v>
                </c:pt>
                <c:pt idx="1">
                  <c:v>33661</c:v>
                </c:pt>
                <c:pt idx="2">
                  <c:v>32347</c:v>
                </c:pt>
                <c:pt idx="3">
                  <c:v>24402</c:v>
                </c:pt>
                <c:pt idx="4">
                  <c:v>18445</c:v>
                </c:pt>
                <c:pt idx="5">
                  <c:v>23204</c:v>
                </c:pt>
                <c:pt idx="6">
                  <c:v>35412</c:v>
                </c:pt>
                <c:pt idx="7">
                  <c:v>37849</c:v>
                </c:pt>
                <c:pt idx="8">
                  <c:v>17148</c:v>
                </c:pt>
              </c:numCache>
            </c:numRef>
          </c:val>
        </c:ser>
        <c:gapWidth val="156"/>
        <c:axId val="91154688"/>
        <c:axId val="91900544"/>
      </c:barChart>
      <c:catAx>
        <c:axId val="91154688"/>
        <c:scaling>
          <c:orientation val="minMax"/>
        </c:scaling>
        <c:axPos val="b"/>
        <c:numFmt formatCode="General" sourceLinked="1"/>
        <c:tickLblPos val="nextTo"/>
        <c:txPr>
          <a:bodyPr rot="0" vert="horz" anchor="ctr" anchorCtr="0"/>
          <a:lstStyle/>
          <a:p>
            <a:pPr algn="ctr">
              <a:defRPr sz="750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91900544"/>
        <c:crosses val="autoZero"/>
        <c:auto val="1"/>
        <c:lblAlgn val="ctr"/>
        <c:lblOffset val="100"/>
      </c:catAx>
      <c:valAx>
        <c:axId val="91900544"/>
        <c:scaling>
          <c:orientation val="minMax"/>
        </c:scaling>
        <c:delete val="1"/>
        <c:axPos val="l"/>
        <c:numFmt formatCode="General" sourceLinked="1"/>
        <c:tickLblPos val="none"/>
        <c:crossAx val="9115468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1.4445356907073732E-2"/>
          <c:y val="4.8561969954760704E-2"/>
          <c:w val="0.97633093409336102"/>
          <c:h val="0.42379159501614022"/>
        </c:manualLayout>
      </c:layout>
      <c:barChart>
        <c:barDir val="col"/>
        <c:grouping val="clustered"/>
        <c:ser>
          <c:idx val="1"/>
          <c:order val="0"/>
          <c:tx>
            <c:strRef>
              <c:f>Лист1!$B$1</c:f>
              <c:strCache>
                <c:ptCount val="1"/>
                <c:pt idx="0">
                  <c:v>Государственная и муниципальная формы собственности</c:v>
                </c:pt>
              </c:strCache>
            </c:strRef>
          </c:tx>
          <c:dLbls>
            <c:dLbl>
              <c:idx val="0"/>
              <c:layout>
                <c:manualLayout>
                  <c:x val="-1.2506642191198476E-2"/>
                  <c:y val="1.37585565623392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7.9960019990005203E-3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9.9950024987506582E-3"/>
                  <c:y val="7.2461942257217981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9.9950024987506582E-3"/>
                  <c:y val="1.3333333333333341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7.9960710432668471E-3"/>
                  <c:y val="1.191919191919196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7.3295838271060173E-17"/>
                  <c:y val="-1.3333333333333341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9.9950024987506582E-3"/>
                  <c:y val="6.6666666666666714E-3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9.9489557670321659E-3"/>
                  <c:y val="7.8787878787878792E-3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9.9030642642062745E-3"/>
                  <c:y val="1.1780800127256841E-2"/>
                </c:manualLayout>
              </c:layout>
              <c:dLblPos val="outEnd"/>
              <c:showVal val="1"/>
            </c:dLbl>
            <c:spPr>
              <a:noFill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Руководители</c:v>
                </c:pt>
                <c:pt idx="1">
                  <c:v>Специалисты 
высшего 
уровня 
квалифи-
кации</c:v>
                </c:pt>
                <c:pt idx="2">
                  <c:v>Специалисты 
среднего 
уровня 
квалифи-
кации</c:v>
                </c:pt>
                <c:pt idx="3">
                  <c:v>Служащие, 
занятые 
подготовкой
 и оформ-
лением 
докумен-
тации, 
учетом 
и обслу-
живанием</c:v>
                </c:pt>
                <c:pt idx="4">
                  <c:v>Работники 
сферы 
обслу-
живания 
и торговли, 
охраны 
граждан 
и собствен-
ности</c:v>
                </c:pt>
                <c:pt idx="5">
                  <c:v>Квалифици-
рованные 
работники 
сельского 
и лесного 
хозяйства, 
рыбоводства 
и рыболовства</c:v>
                </c:pt>
                <c:pt idx="6">
                  <c:v>Квалифици-
рованные 
рабочие 
промыш-
ленности, 
строи-
тельства, 
транспорта 
и рабочие 
родственных 
занятий</c:v>
                </c:pt>
                <c:pt idx="7">
                  <c:v>Операторы 
производ-
ственных 
установок 
и машин, 
сборщики 
и водители</c:v>
                </c:pt>
                <c:pt idx="8">
                  <c:v>Неквалифи-
цированные 
рабочие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48204</c:v>
                </c:pt>
                <c:pt idx="1">
                  <c:v>31696</c:v>
                </c:pt>
                <c:pt idx="2">
                  <c:v>29643</c:v>
                </c:pt>
                <c:pt idx="3">
                  <c:v>24079</c:v>
                </c:pt>
                <c:pt idx="4">
                  <c:v>16618</c:v>
                </c:pt>
                <c:pt idx="5">
                  <c:v>23576</c:v>
                </c:pt>
                <c:pt idx="6">
                  <c:v>30536</c:v>
                </c:pt>
                <c:pt idx="7">
                  <c:v>32547</c:v>
                </c:pt>
                <c:pt idx="8">
                  <c:v>15039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Негосударственные формы собственности</c:v>
                </c:pt>
              </c:strCache>
            </c:strRef>
          </c:tx>
          <c:dLbls>
            <c:dLbl>
              <c:idx val="3"/>
              <c:layout>
                <c:manualLayout>
                  <c:x val="4.0899795501022499E-3"/>
                  <c:y val="-1.8365762130973299E-2"/>
                </c:manualLayout>
              </c:layout>
              <c:showVal val="1"/>
            </c:dLbl>
            <c:dLbl>
              <c:idx val="5"/>
              <c:layout>
                <c:manualLayout>
                  <c:x val="1.2131942096195012E-2"/>
                  <c:y val="1.7171717171717171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1.4184397163120564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Руководители</c:v>
                </c:pt>
                <c:pt idx="1">
                  <c:v>Специалисты 
высшего 
уровня 
квалифи-
кации</c:v>
                </c:pt>
                <c:pt idx="2">
                  <c:v>Специалисты 
среднего 
уровня 
квалифи-
кации</c:v>
                </c:pt>
                <c:pt idx="3">
                  <c:v>Служащие, 
занятые 
подготовкой
 и оформ-
лением 
докумен-
тации, 
учетом 
и обслу-
живанием</c:v>
                </c:pt>
                <c:pt idx="4">
                  <c:v>Работники 
сферы 
обслу-
живания 
и торговли, 
охраны 
граждан 
и собствен-
ности</c:v>
                </c:pt>
                <c:pt idx="5">
                  <c:v>Квалифици-
рованные 
работники 
сельского 
и лесного 
хозяйства, 
рыбоводства 
и рыболовства</c:v>
                </c:pt>
                <c:pt idx="6">
                  <c:v>Квалифици-
рованные 
рабочие 
промыш-
ленности, 
строи-
тельства, 
транспорта 
и рабочие 
родственных 
занятий</c:v>
                </c:pt>
                <c:pt idx="7">
                  <c:v>Операторы 
производ-
ственных 
установок 
и машин, 
сборщики 
и водители</c:v>
                </c:pt>
                <c:pt idx="8">
                  <c:v>Неквалифи-
цированные 
рабочие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76813</c:v>
                </c:pt>
                <c:pt idx="1">
                  <c:v>44054</c:v>
                </c:pt>
                <c:pt idx="2">
                  <c:v>38770</c:v>
                </c:pt>
                <c:pt idx="3">
                  <c:v>25960</c:v>
                </c:pt>
                <c:pt idx="4">
                  <c:v>24737</c:v>
                </c:pt>
                <c:pt idx="5">
                  <c:v>21206</c:v>
                </c:pt>
                <c:pt idx="6">
                  <c:v>36470</c:v>
                </c:pt>
                <c:pt idx="7">
                  <c:v>39593</c:v>
                </c:pt>
                <c:pt idx="8">
                  <c:v>22635</c:v>
                </c:pt>
              </c:numCache>
            </c:numRef>
          </c:val>
        </c:ser>
        <c:gapWidth val="56"/>
        <c:axId val="78252288"/>
        <c:axId val="78266368"/>
      </c:barChart>
      <c:catAx>
        <c:axId val="78252288"/>
        <c:scaling>
          <c:orientation val="minMax"/>
        </c:scaling>
        <c:axPos val="b"/>
        <c:numFmt formatCode="General" sourceLinked="1"/>
        <c:tickLblPos val="nextTo"/>
        <c:txPr>
          <a:bodyPr anchor="t" anchorCtr="0"/>
          <a:lstStyle/>
          <a:p>
            <a:pPr algn="ctr">
              <a:defRPr sz="750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78266368"/>
        <c:crosses val="autoZero"/>
        <c:auto val="1"/>
        <c:lblAlgn val="ctr"/>
        <c:lblOffset val="100"/>
      </c:catAx>
      <c:valAx>
        <c:axId val="78266368"/>
        <c:scaling>
          <c:orientation val="minMax"/>
        </c:scaling>
        <c:delete val="1"/>
        <c:axPos val="l"/>
        <c:numFmt formatCode="General" sourceLinked="1"/>
        <c:tickLblPos val="none"/>
        <c:crossAx val="782522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6289541080092391"/>
          <c:w val="0.99983978229715154"/>
          <c:h val="9.6378238823689233E-2"/>
        </c:manualLayout>
      </c:layout>
      <c:txPr>
        <a:bodyPr/>
        <a:lstStyle/>
        <a:p>
          <a:pPr>
            <a:defRPr sz="1000"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2.4302297283135512E-2"/>
          <c:y val="3.8626594942958788E-2"/>
          <c:w val="0.96580735627224679"/>
          <c:h val="0.43096229132974695"/>
        </c:manualLayout>
      </c:layout>
      <c:barChart>
        <c:barDir val="col"/>
        <c:grouping val="clustered"/>
        <c:ser>
          <c:idx val="1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1.1041293105688519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0"/>
                  <c:y val="-2.0942408376963352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6088486676721969E-2"/>
                  <c:y val="1.0168198428572637E-2"/>
                </c:manualLayout>
              </c:layout>
              <c:dLblPos val="outEnd"/>
              <c:showVal val="1"/>
            </c:dLbl>
            <c:spPr>
              <a:noFill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Руководители</c:v>
                </c:pt>
                <c:pt idx="1">
                  <c:v>Специалисты 
высшего 
уровня 
квалифи-
кации</c:v>
                </c:pt>
                <c:pt idx="2">
                  <c:v>Специалисты 
среднего 
уровня 
квалифи-
кации</c:v>
                </c:pt>
                <c:pt idx="3">
                  <c:v>Служащие, 
занятые 
подготовкой
 и оформ-
лением 
докумен-
тации, 
учетом 
и обслу-
живанием</c:v>
                </c:pt>
                <c:pt idx="4">
                  <c:v>Работники 
сферы 
обслу-
живания 
и торговли, 
охраны 
граждан 
и собствен-
ности</c:v>
                </c:pt>
                <c:pt idx="5">
                  <c:v>Квалифици-
рованные 
работники 
сельского 
и лесного 
хозяйства, 
рыбоводства 
и рыболовства</c:v>
                </c:pt>
                <c:pt idx="6">
                  <c:v>Квалифици-
рованные 
рабочие 
промыш-
ленности, 
строи-
тельства, 
транспорта 
и рабочие 
родственных 
занятий</c:v>
                </c:pt>
                <c:pt idx="7">
                  <c:v>Операторы 
производ-
ственных 
установок 
и машин, 
сборщики 
и водители</c:v>
                </c:pt>
                <c:pt idx="8">
                  <c:v>Неквалифи-
цированные 
рабочие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73440</c:v>
                </c:pt>
                <c:pt idx="1">
                  <c:v>42752</c:v>
                </c:pt>
                <c:pt idx="2">
                  <c:v>40567</c:v>
                </c:pt>
                <c:pt idx="3">
                  <c:v>32325</c:v>
                </c:pt>
                <c:pt idx="4">
                  <c:v>28071</c:v>
                </c:pt>
                <c:pt idx="5">
                  <c:v>24567</c:v>
                </c:pt>
                <c:pt idx="6">
                  <c:v>36630</c:v>
                </c:pt>
                <c:pt idx="7">
                  <c:v>40168</c:v>
                </c:pt>
                <c:pt idx="8">
                  <c:v>19012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dLbls>
            <c:dLbl>
              <c:idx val="0"/>
              <c:layout>
                <c:manualLayout>
                  <c:x val="1.0055304172951213E-2"/>
                  <c:y val="1.0660585743613784E-2"/>
                </c:manualLayout>
              </c:layout>
              <c:showVal val="1"/>
            </c:dLbl>
            <c:dLbl>
              <c:idx val="1"/>
              <c:layout>
                <c:manualLayout>
                  <c:x val="1.0055304172951213E-2"/>
                  <c:y val="7.7409630726852328E-3"/>
                </c:manualLayout>
              </c:layout>
              <c:showVal val="1"/>
            </c:dLbl>
            <c:dLbl>
              <c:idx val="2"/>
              <c:layout>
                <c:manualLayout>
                  <c:x val="8.0442433383609846E-3"/>
                  <c:y val="1.0661365349133377E-2"/>
                </c:manualLayout>
              </c:layout>
              <c:showVal val="1"/>
            </c:dLbl>
            <c:dLbl>
              <c:idx val="3"/>
              <c:layout>
                <c:manualLayout>
                  <c:x val="1.0055304172951203E-2"/>
                  <c:y val="6.9808027923211561E-3"/>
                </c:manualLayout>
              </c:layout>
              <c:showVal val="1"/>
            </c:dLbl>
            <c:dLbl>
              <c:idx val="4"/>
              <c:layout>
                <c:manualLayout>
                  <c:x val="1.0055304172951213E-2"/>
                  <c:y val="4.8208206647436481E-3"/>
                </c:manualLayout>
              </c:layout>
              <c:showVal val="1"/>
            </c:dLbl>
            <c:dLbl>
              <c:idx val="5"/>
              <c:layout>
                <c:manualLayout>
                  <c:x val="1.0055304172951213E-2"/>
                  <c:y val="1.180166835581198E-2"/>
                </c:manualLayout>
              </c:layout>
              <c:showVal val="1"/>
            </c:dLbl>
            <c:dLbl>
              <c:idx val="6"/>
              <c:layout>
                <c:manualLayout>
                  <c:x val="1.0055304172951203E-2"/>
                  <c:y val="6.9808027923211561E-3"/>
                </c:manualLayout>
              </c:layout>
              <c:showVal val="1"/>
            </c:dLbl>
            <c:dLbl>
              <c:idx val="7"/>
              <c:layout>
                <c:manualLayout>
                  <c:x val="1.0055304172951224E-2"/>
                  <c:y val="-1.4682296545729208E-2"/>
                </c:manualLayout>
              </c:layout>
              <c:showVal val="1"/>
            </c:dLbl>
            <c:dLbl>
              <c:idx val="8"/>
              <c:layout>
                <c:manualLayout>
                  <c:x val="8.0442433383609846E-3"/>
                  <c:y val="8.1207855448937067E-3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Руководители</c:v>
                </c:pt>
                <c:pt idx="1">
                  <c:v>Специалисты 
высшего 
уровня 
квалифи-
кации</c:v>
                </c:pt>
                <c:pt idx="2">
                  <c:v>Специалисты 
среднего 
уровня 
квалифи-
кации</c:v>
                </c:pt>
                <c:pt idx="3">
                  <c:v>Служащие, 
занятые 
подготовкой
 и оформ-
лением 
докумен-
тации, 
учетом 
и обслу-
живанием</c:v>
                </c:pt>
                <c:pt idx="4">
                  <c:v>Работники 
сферы 
обслу-
живания 
и торговли, 
охраны 
граждан 
и собствен-
ности</c:v>
                </c:pt>
                <c:pt idx="5">
                  <c:v>Квалифици-
рованные 
работники 
сельского 
и лесного 
хозяйства, 
рыбоводства 
и рыболовства</c:v>
                </c:pt>
                <c:pt idx="6">
                  <c:v>Квалифици-
рованные 
рабочие 
промыш-
ленности, 
строи-
тельства, 
транспорта 
и рабочие 
родственных 
занятий</c:v>
                </c:pt>
                <c:pt idx="7">
                  <c:v>Операторы 
производ-
ственных 
установок 
и машин, 
сборщики 
и водители</c:v>
                </c:pt>
                <c:pt idx="8">
                  <c:v>Неквалифи-
цированные 
рабочие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51403</c:v>
                </c:pt>
                <c:pt idx="1">
                  <c:v>31043</c:v>
                </c:pt>
                <c:pt idx="2">
                  <c:v>29253</c:v>
                </c:pt>
                <c:pt idx="3">
                  <c:v>22868</c:v>
                </c:pt>
                <c:pt idx="4">
                  <c:v>16849</c:v>
                </c:pt>
                <c:pt idx="5">
                  <c:v>20835</c:v>
                </c:pt>
                <c:pt idx="6">
                  <c:v>23082</c:v>
                </c:pt>
                <c:pt idx="7">
                  <c:v>24633</c:v>
                </c:pt>
                <c:pt idx="8">
                  <c:v>16215</c:v>
                </c:pt>
              </c:numCache>
            </c:numRef>
          </c:val>
        </c:ser>
        <c:gapWidth val="57"/>
        <c:axId val="90727168"/>
        <c:axId val="90728704"/>
      </c:barChart>
      <c:catAx>
        <c:axId val="90727168"/>
        <c:scaling>
          <c:orientation val="minMax"/>
        </c:scaling>
        <c:axPos val="b"/>
        <c:numFmt formatCode="General" sourceLinked="1"/>
        <c:tickLblPos val="nextTo"/>
        <c:txPr>
          <a:bodyPr anchor="t" anchorCtr="0"/>
          <a:lstStyle/>
          <a:p>
            <a:pPr algn="ctr">
              <a:defRPr sz="750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90728704"/>
        <c:crosses val="autoZero"/>
        <c:auto val="1"/>
        <c:lblAlgn val="ctr"/>
        <c:lblOffset val="100"/>
      </c:catAx>
      <c:valAx>
        <c:axId val="90728704"/>
        <c:scaling>
          <c:orientation val="minMax"/>
        </c:scaling>
        <c:delete val="1"/>
        <c:axPos val="l"/>
        <c:numFmt formatCode="General" sourceLinked="1"/>
        <c:tickLblPos val="none"/>
        <c:crossAx val="907271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1554637118324119"/>
          <c:y val="0.91167497953431065"/>
          <c:w val="0.36400533643701777"/>
          <c:h val="8.7487826079617831E-2"/>
        </c:manualLayout>
      </c:layout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0.01252</cdr:x>
      <cdr:y>0.27574</cdr:y>
    </cdr:from>
    <cdr:to>
      <cdr:x>1</cdr:x>
      <cdr:y>0.27574</cdr:y>
    </cdr:to>
    <cdr:sp macro="" textlink="">
      <cdr:nvSpPr>
        <cdr:cNvPr id="4" name="Прямая со стрелкой 3"/>
        <cdr:cNvSpPr/>
      </cdr:nvSpPr>
      <cdr:spPr>
        <a:xfrm xmlns:a="http://schemas.openxmlformats.org/drawingml/2006/main">
          <a:off x="78945" y="730158"/>
          <a:ext cx="6226605" cy="0"/>
        </a:xfrm>
        <a:prstGeom xmlns:a="http://schemas.openxmlformats.org/drawingml/2006/main" prst="straightConnector1">
          <a:avLst/>
        </a:prstGeom>
        <a:ln xmlns:a="http://schemas.openxmlformats.org/drawingml/2006/main">
          <a:prstDash val="dash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0.86254</cdr:x>
      <cdr:y>0.02063</cdr:y>
    </cdr:from>
    <cdr:to>
      <cdr:x>1</cdr:x>
      <cdr:y>0.2177</cdr:y>
    </cdr:to>
    <cdr:sp macro="" textlink="">
      <cdr:nvSpPr>
        <cdr:cNvPr id="7" name="Скругленная прямоугольная выноска 6"/>
        <cdr:cNvSpPr>
          <a:spLocks xmlns:a="http://schemas.openxmlformats.org/drawingml/2006/main" noChangeAspect="1"/>
        </cdr:cNvSpPr>
      </cdr:nvSpPr>
      <cdr:spPr>
        <a:xfrm xmlns:a="http://schemas.openxmlformats.org/drawingml/2006/main">
          <a:off x="5438775" y="54621"/>
          <a:ext cx="866775" cy="521845"/>
        </a:xfrm>
        <a:prstGeom xmlns:a="http://schemas.openxmlformats.org/drawingml/2006/main" prst="wedgeRoundRectCallout">
          <a:avLst>
            <a:gd name="adj1" fmla="val 3559"/>
            <a:gd name="adj2" fmla="val 69477"/>
            <a:gd name="adj3" fmla="val 16667"/>
          </a:avLst>
        </a:prstGeom>
        <a:noFill xmlns:a="http://schemas.openxmlformats.org/drawingml/2006/main"/>
        <a:ln xmlns:a="http://schemas.openxmlformats.org/drawingml/2006/main" w="9525">
          <a:solidFill>
            <a:schemeClr val="tx2">
              <a:lumMod val="60000"/>
              <a:lumOff val="4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wrap="square" lIns="0" tIns="0" rIns="0" bIns="0" anchor="ctr" anchorCtr="0"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ru-RU" sz="800">
              <a:solidFill>
                <a:srgbClr val="0070C0"/>
              </a:solidFill>
              <a:latin typeface="Arial" pitchFamily="34" charset="0"/>
              <a:cs typeface="Arial" pitchFamily="34" charset="0"/>
            </a:rPr>
            <a:t>в среднем </a:t>
          </a:r>
          <a:br>
            <a:rPr lang="ru-RU" sz="800">
              <a:solidFill>
                <a:srgbClr val="0070C0"/>
              </a:solidFill>
              <a:latin typeface="Arial" pitchFamily="34" charset="0"/>
              <a:cs typeface="Arial" pitchFamily="34" charset="0"/>
            </a:rPr>
          </a:br>
          <a:r>
            <a:rPr lang="ru-RU" sz="800">
              <a:solidFill>
                <a:srgbClr val="0070C0"/>
              </a:solidFill>
              <a:latin typeface="Arial" pitchFamily="34" charset="0"/>
              <a:cs typeface="Arial" pitchFamily="34" charset="0"/>
            </a:rPr>
            <a:t>по всем категориям (32783)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4326-AFC5-4EE3-83CC-6A360D7B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P24_MatveevskayaYaO</cp:lastModifiedBy>
  <cp:revision>6</cp:revision>
  <cp:lastPrinted>2018-03-26T03:04:00Z</cp:lastPrinted>
  <dcterms:created xsi:type="dcterms:W3CDTF">2018-03-28T08:14:00Z</dcterms:created>
  <dcterms:modified xsi:type="dcterms:W3CDTF">2018-04-02T02:44:00Z</dcterms:modified>
</cp:coreProperties>
</file>